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7A" w:rsidRPr="00B04B7A" w:rsidRDefault="00B04B7A" w:rsidP="00DA7467">
      <w:pPr>
        <w:jc w:val="center"/>
      </w:pPr>
      <w:r w:rsidRPr="00B04B7A">
        <w:t>Technical Writing Information Sheets</w:t>
      </w:r>
    </w:p>
    <w:p w:rsidR="00B04B7A" w:rsidRPr="00B04B7A" w:rsidRDefault="00B04B7A" w:rsidP="00DA7467">
      <w:pPr>
        <w:jc w:val="center"/>
      </w:pPr>
      <w:r w:rsidRPr="00B04B7A">
        <w:t>Department of Chemical Engineering</w:t>
      </w:r>
    </w:p>
    <w:p w:rsidR="00B04B7A" w:rsidRDefault="00B04B7A" w:rsidP="00DA7467">
      <w:pPr>
        <w:jc w:val="center"/>
        <w:rPr>
          <w:b/>
        </w:rPr>
      </w:pPr>
      <w:smartTag w:uri="urn:schemas-microsoft-com:office:smarttags" w:element="place">
        <w:smartTag w:uri="urn:schemas-microsoft-com:office:smarttags" w:element="City">
          <w:r w:rsidRPr="00B04B7A">
            <w:t>Auburn University</w:t>
          </w:r>
        </w:smartTag>
        <w:r w:rsidRPr="00B04B7A">
          <w:t xml:space="preserve">, </w:t>
        </w:r>
        <w:smartTag w:uri="urn:schemas-microsoft-com:office:smarttags" w:element="State">
          <w:r w:rsidRPr="00B04B7A">
            <w:t>AL</w:t>
          </w:r>
        </w:smartTag>
        <w:r w:rsidRPr="00B04B7A">
          <w:t xml:space="preserve">  </w:t>
        </w:r>
        <w:smartTag w:uri="urn:schemas-microsoft-com:office:smarttags" w:element="PostalCode">
          <w:r w:rsidRPr="00B04B7A">
            <w:t>36849</w:t>
          </w:r>
        </w:smartTag>
      </w:smartTag>
      <w:r>
        <w:rPr>
          <w:b/>
        </w:rPr>
        <w:br/>
      </w:r>
    </w:p>
    <w:p w:rsidR="00DA7467" w:rsidRPr="00C93A27" w:rsidRDefault="00844CD5" w:rsidP="00DA7467">
      <w:pPr>
        <w:jc w:val="center"/>
        <w:rPr>
          <w:b/>
        </w:rPr>
      </w:pPr>
      <w:r>
        <w:rPr>
          <w:b/>
        </w:rPr>
        <w:t>Citations</w:t>
      </w:r>
      <w:r w:rsidR="004F7B75">
        <w:rPr>
          <w:b/>
        </w:rPr>
        <w:t xml:space="preserve"> and Reference </w:t>
      </w:r>
      <w:r w:rsidR="005F203F">
        <w:rPr>
          <w:b/>
        </w:rPr>
        <w:t>Lists</w:t>
      </w:r>
    </w:p>
    <w:p w:rsidR="00DA7467" w:rsidRPr="001E0FD0" w:rsidRDefault="00DA7467" w:rsidP="00DA7467"/>
    <w:p w:rsidR="00844CD5" w:rsidRPr="001E0FD0" w:rsidRDefault="00844CD5" w:rsidP="00844CD5">
      <w:pPr>
        <w:autoSpaceDE w:val="0"/>
        <w:autoSpaceDN w:val="0"/>
        <w:adjustRightInd w:val="0"/>
        <w:rPr>
          <w:b/>
          <w:bCs/>
          <w:color w:val="000000"/>
        </w:rPr>
      </w:pPr>
      <w:r w:rsidRPr="001E0FD0">
        <w:rPr>
          <w:color w:val="000000"/>
        </w:rPr>
        <w:t xml:space="preserve">All </w:t>
      </w:r>
      <w:r w:rsidR="001E0FD0">
        <w:rPr>
          <w:color w:val="000000"/>
        </w:rPr>
        <w:t xml:space="preserve">outside </w:t>
      </w:r>
      <w:r w:rsidRPr="001E0FD0">
        <w:rPr>
          <w:color w:val="000000"/>
        </w:rPr>
        <w:t xml:space="preserve">resources </w:t>
      </w:r>
      <w:r w:rsidR="001E0FD0">
        <w:rPr>
          <w:color w:val="000000"/>
        </w:rPr>
        <w:t xml:space="preserve">used to write your memos and reports </w:t>
      </w:r>
      <w:r w:rsidRPr="001E0FD0">
        <w:rPr>
          <w:color w:val="000000"/>
        </w:rPr>
        <w:t xml:space="preserve">must be credited </w:t>
      </w:r>
      <w:r w:rsidR="004F7B75">
        <w:rPr>
          <w:color w:val="000000"/>
        </w:rPr>
        <w:t xml:space="preserve">(cited) </w:t>
      </w:r>
      <w:r w:rsidRPr="001E0FD0">
        <w:rPr>
          <w:color w:val="000000"/>
        </w:rPr>
        <w:t xml:space="preserve">both </w:t>
      </w:r>
      <w:r w:rsidR="001E0FD0">
        <w:rPr>
          <w:color w:val="000000"/>
        </w:rPr>
        <w:t xml:space="preserve">“inline” (at the point of usage) and </w:t>
      </w:r>
      <w:r w:rsidRPr="001E0FD0">
        <w:rPr>
          <w:color w:val="000000"/>
        </w:rPr>
        <w:t xml:space="preserve">in the </w:t>
      </w:r>
      <w:r w:rsidRPr="001E0FD0">
        <w:rPr>
          <w:i/>
          <w:color w:val="000000"/>
        </w:rPr>
        <w:t>Reference</w:t>
      </w:r>
      <w:r w:rsidRPr="001E0FD0">
        <w:rPr>
          <w:color w:val="000000"/>
        </w:rPr>
        <w:t xml:space="preserve"> </w:t>
      </w:r>
      <w:r w:rsidR="001E0FD0">
        <w:rPr>
          <w:color w:val="000000"/>
        </w:rPr>
        <w:t>section.  Many disciplines (including engineering) have el</w:t>
      </w:r>
      <w:r w:rsidRPr="001E0FD0">
        <w:rPr>
          <w:color w:val="000000"/>
        </w:rPr>
        <w:t>ected to use the American Psychological Association (APA) style guide for all the written assignments</w:t>
      </w:r>
      <w:r w:rsidR="001E0FD0">
        <w:rPr>
          <w:color w:val="000000"/>
        </w:rPr>
        <w:t xml:space="preserve">.  </w:t>
      </w:r>
      <w:r w:rsidRPr="001E0FD0">
        <w:rPr>
          <w:color w:val="000000"/>
        </w:rPr>
        <w:t xml:space="preserve">No style guide is “better” than the </w:t>
      </w:r>
      <w:proofErr w:type="gramStart"/>
      <w:r w:rsidRPr="001E0FD0">
        <w:rPr>
          <w:color w:val="000000"/>
        </w:rPr>
        <w:t>other</w:t>
      </w:r>
      <w:proofErr w:type="gramEnd"/>
      <w:r w:rsidRPr="001E0FD0">
        <w:rPr>
          <w:color w:val="000000"/>
        </w:rPr>
        <w:t>: the point of using a style guide is to stay consistent and</w:t>
      </w:r>
      <w:r w:rsidR="001E0FD0">
        <w:rPr>
          <w:color w:val="000000"/>
        </w:rPr>
        <w:t xml:space="preserve"> </w:t>
      </w:r>
      <w:r w:rsidRPr="001E0FD0">
        <w:rPr>
          <w:color w:val="000000"/>
        </w:rPr>
        <w:t xml:space="preserve">give credit where credit is due. </w:t>
      </w:r>
      <w:r w:rsidR="001E0FD0">
        <w:rPr>
          <w:color w:val="000000"/>
        </w:rPr>
        <w:t xml:space="preserve"> </w:t>
      </w:r>
      <w:r w:rsidRPr="001E0FD0">
        <w:rPr>
          <w:color w:val="000000"/>
        </w:rPr>
        <w:t xml:space="preserve">This abridged version of APA </w:t>
      </w:r>
      <w:proofErr w:type="gramStart"/>
      <w:r w:rsidRPr="001E0FD0">
        <w:rPr>
          <w:color w:val="000000"/>
        </w:rPr>
        <w:t>was taken</w:t>
      </w:r>
      <w:proofErr w:type="gramEnd"/>
      <w:r w:rsidRPr="001E0FD0">
        <w:rPr>
          <w:color w:val="000000"/>
        </w:rPr>
        <w:t xml:space="preserve"> from the </w:t>
      </w:r>
      <w:r w:rsidRPr="001E0FD0">
        <w:rPr>
          <w:i/>
          <w:iCs/>
          <w:color w:val="000000"/>
        </w:rPr>
        <w:t>Publication Manual of the American Psychological Association</w:t>
      </w:r>
      <w:r w:rsidRPr="001E0FD0">
        <w:rPr>
          <w:color w:val="000000"/>
        </w:rPr>
        <w:t>,</w:t>
      </w:r>
      <w:r w:rsidR="001E0FD0">
        <w:rPr>
          <w:color w:val="000000"/>
        </w:rPr>
        <w:t xml:space="preserve"> </w:t>
      </w:r>
      <w:r w:rsidRPr="001E0FD0">
        <w:rPr>
          <w:color w:val="000000"/>
        </w:rPr>
        <w:t>5</w:t>
      </w:r>
      <w:r w:rsidR="001E0FD0">
        <w:rPr>
          <w:color w:val="000000"/>
        </w:rPr>
        <w:t>e</w:t>
      </w:r>
      <w:r w:rsidRPr="001E0FD0">
        <w:rPr>
          <w:color w:val="000000"/>
        </w:rPr>
        <w:t xml:space="preserve">, 2001. </w:t>
      </w:r>
      <w:r w:rsidR="001E0FD0">
        <w:rPr>
          <w:color w:val="000000"/>
        </w:rPr>
        <w:br/>
      </w:r>
      <w:r w:rsidR="001E0FD0">
        <w:rPr>
          <w:color w:val="000000"/>
        </w:rPr>
        <w:br/>
      </w:r>
      <w:r w:rsidR="00C46936">
        <w:rPr>
          <w:b/>
          <w:bCs/>
          <w:color w:val="000000"/>
        </w:rPr>
        <w:t>Citations</w:t>
      </w:r>
    </w:p>
    <w:p w:rsidR="002E69A5" w:rsidRDefault="002E69A5" w:rsidP="00844CD5">
      <w:pPr>
        <w:autoSpaceDE w:val="0"/>
        <w:autoSpaceDN w:val="0"/>
        <w:adjustRightInd w:val="0"/>
        <w:rPr>
          <w:color w:val="000000"/>
        </w:rPr>
      </w:pPr>
    </w:p>
    <w:p w:rsidR="00844CD5" w:rsidRDefault="00844CD5" w:rsidP="00844CD5">
      <w:pPr>
        <w:autoSpaceDE w:val="0"/>
        <w:autoSpaceDN w:val="0"/>
        <w:adjustRightInd w:val="0"/>
        <w:rPr>
          <w:color w:val="000000"/>
        </w:rPr>
      </w:pPr>
      <w:r w:rsidRPr="001E0FD0">
        <w:rPr>
          <w:color w:val="000000"/>
        </w:rPr>
        <w:t xml:space="preserve">Any material that </w:t>
      </w:r>
      <w:proofErr w:type="gramStart"/>
      <w:r w:rsidRPr="001E0FD0">
        <w:rPr>
          <w:color w:val="000000"/>
        </w:rPr>
        <w:t xml:space="preserve">is </w:t>
      </w:r>
      <w:r w:rsidRPr="004F7B75">
        <w:rPr>
          <w:b/>
          <w:color w:val="000000"/>
        </w:rPr>
        <w:t>directly quoted</w:t>
      </w:r>
      <w:r w:rsidRPr="001E0FD0">
        <w:rPr>
          <w:color w:val="000000"/>
        </w:rPr>
        <w:t xml:space="preserve"> or </w:t>
      </w:r>
      <w:r w:rsidRPr="004F7B75">
        <w:rPr>
          <w:b/>
          <w:color w:val="000000"/>
        </w:rPr>
        <w:t>paraphrased</w:t>
      </w:r>
      <w:proofErr w:type="gramEnd"/>
      <w:r w:rsidRPr="001E0FD0">
        <w:rPr>
          <w:color w:val="000000"/>
        </w:rPr>
        <w:t xml:space="preserve"> must be cited within the body of the paper or report. </w:t>
      </w:r>
      <w:proofErr w:type="gramStart"/>
      <w:r w:rsidR="001E0FD0" w:rsidRPr="004F7B75">
        <w:rPr>
          <w:b/>
          <w:color w:val="000000"/>
        </w:rPr>
        <w:t>To directly quote</w:t>
      </w:r>
      <w:proofErr w:type="gramEnd"/>
      <w:r w:rsidR="001E0FD0" w:rsidRPr="004F7B75">
        <w:rPr>
          <w:b/>
          <w:color w:val="000000"/>
        </w:rPr>
        <w:t xml:space="preserve"> material</w:t>
      </w:r>
      <w:r w:rsidR="001E0FD0">
        <w:rPr>
          <w:color w:val="000000"/>
        </w:rPr>
        <w:t xml:space="preserve"> is to directly employ it in its original form, for example, looking up physical properties, equations, figures (graphs), etc</w:t>
      </w:r>
      <w:r w:rsidR="001E0FD0" w:rsidRPr="004F7B75">
        <w:rPr>
          <w:b/>
          <w:color w:val="000000"/>
        </w:rPr>
        <w:t xml:space="preserve">.  </w:t>
      </w:r>
      <w:r w:rsidRPr="004F7B75">
        <w:rPr>
          <w:b/>
          <w:color w:val="000000"/>
        </w:rPr>
        <w:t>To paraphrase</w:t>
      </w:r>
      <w:r w:rsidRPr="001E0FD0">
        <w:rPr>
          <w:color w:val="000000"/>
        </w:rPr>
        <w:t xml:space="preserve"> is to restate in your</w:t>
      </w:r>
      <w:r w:rsidR="001E0FD0">
        <w:rPr>
          <w:color w:val="000000"/>
        </w:rPr>
        <w:t xml:space="preserve"> </w:t>
      </w:r>
      <w:r w:rsidRPr="001E0FD0">
        <w:rPr>
          <w:color w:val="000000"/>
        </w:rPr>
        <w:t>own words a passage or text from another author or source. When paraphrasing, it is not necessary to provide a page number or paragraph.</w:t>
      </w:r>
      <w:r w:rsidR="001E0FD0">
        <w:rPr>
          <w:color w:val="000000"/>
        </w:rPr>
        <w:t xml:space="preserve">  </w:t>
      </w:r>
      <w:r w:rsidRPr="001E0FD0">
        <w:rPr>
          <w:color w:val="000000"/>
        </w:rPr>
        <w:t xml:space="preserve">However, inclusion of such information </w:t>
      </w:r>
      <w:proofErr w:type="gramStart"/>
      <w:r w:rsidRPr="001E0FD0">
        <w:rPr>
          <w:color w:val="000000"/>
        </w:rPr>
        <w:t>is suggested</w:t>
      </w:r>
      <w:proofErr w:type="gramEnd"/>
      <w:r w:rsidRPr="001E0FD0">
        <w:rPr>
          <w:color w:val="000000"/>
        </w:rPr>
        <w:t xml:space="preserve"> if it will help the reader locate the material in extended passages or complete works.</w:t>
      </w:r>
      <w:r w:rsidR="001E0FD0">
        <w:rPr>
          <w:color w:val="000000"/>
        </w:rPr>
        <w:t xml:space="preserve"> </w:t>
      </w:r>
      <w:r w:rsidRPr="001E0FD0">
        <w:rPr>
          <w:color w:val="000000"/>
        </w:rPr>
        <w:t>Students are required to use parenthetical citations; this requires you to place information, usually author and date of publication, within</w:t>
      </w:r>
      <w:r w:rsidR="001E0FD0">
        <w:rPr>
          <w:color w:val="000000"/>
        </w:rPr>
        <w:t xml:space="preserve"> </w:t>
      </w:r>
      <w:r w:rsidRPr="001E0FD0">
        <w:rPr>
          <w:color w:val="000000"/>
        </w:rPr>
        <w:t>parentheses directly following any quoted or paraphrased information.</w:t>
      </w:r>
    </w:p>
    <w:p w:rsidR="001E0FD0" w:rsidRDefault="001E0FD0" w:rsidP="00844CD5">
      <w:pPr>
        <w:autoSpaceDE w:val="0"/>
        <w:autoSpaceDN w:val="0"/>
        <w:adjustRightInd w:val="0"/>
        <w:rPr>
          <w:color w:val="000000"/>
        </w:rPr>
      </w:pPr>
    </w:p>
    <w:p w:rsidR="001E0FD0" w:rsidRDefault="001E0FD0" w:rsidP="00844CD5">
      <w:pPr>
        <w:autoSpaceDE w:val="0"/>
        <w:autoSpaceDN w:val="0"/>
        <w:adjustRightInd w:val="0"/>
        <w:rPr>
          <w:color w:val="000000"/>
        </w:rPr>
      </w:pPr>
      <w:r>
        <w:rPr>
          <w:color w:val="000000"/>
        </w:rPr>
        <w:t xml:space="preserve">The following format and examples </w:t>
      </w:r>
      <w:proofErr w:type="gramStart"/>
      <w:r>
        <w:rPr>
          <w:color w:val="000000"/>
        </w:rPr>
        <w:t>are provided</w:t>
      </w:r>
      <w:proofErr w:type="gramEnd"/>
      <w:r>
        <w:rPr>
          <w:color w:val="000000"/>
        </w:rPr>
        <w:t>:</w:t>
      </w:r>
    </w:p>
    <w:p w:rsidR="001E0FD0" w:rsidRDefault="001E0FD0" w:rsidP="00844CD5">
      <w:pPr>
        <w:autoSpaceDE w:val="0"/>
        <w:autoSpaceDN w:val="0"/>
        <w:adjustRightInd w:val="0"/>
        <w:rPr>
          <w:color w:val="000000"/>
        </w:rPr>
      </w:pPr>
    </w:p>
    <w:tbl>
      <w:tblPr>
        <w:tblStyle w:val="TableGrid"/>
        <w:tblW w:w="9360" w:type="dxa"/>
        <w:tblLook w:val="00BF"/>
      </w:tblPr>
      <w:tblGrid>
        <w:gridCol w:w="2160"/>
        <w:gridCol w:w="3600"/>
        <w:gridCol w:w="3600"/>
      </w:tblGrid>
      <w:tr w:rsidR="00C60EB6">
        <w:tc>
          <w:tcPr>
            <w:tcW w:w="2160" w:type="dxa"/>
          </w:tcPr>
          <w:p w:rsidR="00A607E4" w:rsidRPr="00644181" w:rsidRDefault="00A607E4" w:rsidP="001E0FD0">
            <w:pPr>
              <w:autoSpaceDE w:val="0"/>
              <w:autoSpaceDN w:val="0"/>
              <w:adjustRightInd w:val="0"/>
              <w:rPr>
                <w:b/>
                <w:bCs/>
                <w:color w:val="000000"/>
              </w:rPr>
            </w:pPr>
            <w:r w:rsidRPr="00644181">
              <w:rPr>
                <w:b/>
                <w:bCs/>
                <w:color w:val="000000"/>
              </w:rPr>
              <w:t>Case</w:t>
            </w:r>
          </w:p>
        </w:tc>
        <w:tc>
          <w:tcPr>
            <w:tcW w:w="3600" w:type="dxa"/>
          </w:tcPr>
          <w:p w:rsidR="00A607E4" w:rsidRPr="00644181" w:rsidRDefault="00A607E4" w:rsidP="001E0FD0">
            <w:pPr>
              <w:autoSpaceDE w:val="0"/>
              <w:autoSpaceDN w:val="0"/>
              <w:adjustRightInd w:val="0"/>
              <w:rPr>
                <w:b/>
                <w:color w:val="000000"/>
              </w:rPr>
            </w:pPr>
            <w:r w:rsidRPr="00644181">
              <w:rPr>
                <w:b/>
                <w:color w:val="000000"/>
              </w:rPr>
              <w:t>Format</w:t>
            </w:r>
          </w:p>
        </w:tc>
        <w:tc>
          <w:tcPr>
            <w:tcW w:w="0" w:type="auto"/>
          </w:tcPr>
          <w:p w:rsidR="00A607E4" w:rsidRPr="00644181" w:rsidRDefault="00A607E4" w:rsidP="001E0FD0">
            <w:pPr>
              <w:autoSpaceDE w:val="0"/>
              <w:autoSpaceDN w:val="0"/>
              <w:adjustRightInd w:val="0"/>
              <w:rPr>
                <w:b/>
                <w:color w:val="000000"/>
              </w:rPr>
            </w:pPr>
            <w:r w:rsidRPr="00644181">
              <w:rPr>
                <w:b/>
                <w:color w:val="000000"/>
              </w:rPr>
              <w:t>Example(s) or comments</w:t>
            </w:r>
          </w:p>
        </w:tc>
      </w:tr>
      <w:tr w:rsidR="00A607E4">
        <w:tc>
          <w:tcPr>
            <w:tcW w:w="2160" w:type="dxa"/>
          </w:tcPr>
          <w:p w:rsidR="004F7B75" w:rsidRDefault="004F7B75" w:rsidP="001E0FD0">
            <w:pPr>
              <w:autoSpaceDE w:val="0"/>
              <w:autoSpaceDN w:val="0"/>
              <w:adjustRightInd w:val="0"/>
              <w:rPr>
                <w:bCs/>
                <w:i/>
                <w:color w:val="000000"/>
                <w:sz w:val="20"/>
                <w:szCs w:val="20"/>
              </w:rPr>
            </w:pPr>
            <w:r w:rsidRPr="00644181">
              <w:rPr>
                <w:bCs/>
                <w:i/>
                <w:color w:val="000000"/>
                <w:sz w:val="20"/>
                <w:szCs w:val="20"/>
              </w:rPr>
              <w:t>(Paraphrased)</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Work by</w:t>
            </w:r>
          </w:p>
          <w:p w:rsidR="001E0FD0" w:rsidRPr="00644181" w:rsidRDefault="001E0FD0" w:rsidP="001E0FD0">
            <w:pPr>
              <w:autoSpaceDE w:val="0"/>
              <w:autoSpaceDN w:val="0"/>
              <w:adjustRightInd w:val="0"/>
              <w:rPr>
                <w:color w:val="000000"/>
                <w:sz w:val="20"/>
                <w:szCs w:val="20"/>
              </w:rPr>
            </w:pPr>
            <w:r w:rsidRPr="00644181">
              <w:rPr>
                <w:bCs/>
                <w:color w:val="000000"/>
                <w:sz w:val="20"/>
                <w:szCs w:val="20"/>
              </w:rPr>
              <w:t>One Author</w:t>
            </w:r>
            <w:r w:rsidR="00C60EB6" w:rsidRPr="00644181">
              <w:rPr>
                <w:bCs/>
                <w:color w:val="000000"/>
                <w:sz w:val="20"/>
                <w:szCs w:val="20"/>
              </w:rPr>
              <w:br/>
            </w:r>
          </w:p>
        </w:tc>
        <w:tc>
          <w:tcPr>
            <w:tcW w:w="3600" w:type="dxa"/>
          </w:tcPr>
          <w:p w:rsidR="001E0FD0" w:rsidRPr="00644181" w:rsidRDefault="001E0FD0" w:rsidP="001E0FD0">
            <w:pPr>
              <w:autoSpaceDE w:val="0"/>
              <w:autoSpaceDN w:val="0"/>
              <w:adjustRightInd w:val="0"/>
              <w:rPr>
                <w:color w:val="000000"/>
                <w:sz w:val="20"/>
                <w:szCs w:val="20"/>
              </w:rPr>
            </w:pPr>
            <w:r w:rsidRPr="00644181">
              <w:rPr>
                <w:color w:val="000000"/>
                <w:sz w:val="20"/>
                <w:szCs w:val="20"/>
              </w:rPr>
              <w:t>(Brown, 2002)</w:t>
            </w:r>
          </w:p>
          <w:p w:rsidR="001E0FD0" w:rsidRPr="00644181" w:rsidRDefault="001E0FD0" w:rsidP="00844CD5">
            <w:pPr>
              <w:autoSpaceDE w:val="0"/>
              <w:autoSpaceDN w:val="0"/>
              <w:adjustRightInd w:val="0"/>
              <w:rPr>
                <w:color w:val="000000"/>
                <w:sz w:val="20"/>
                <w:szCs w:val="20"/>
              </w:rPr>
            </w:pPr>
          </w:p>
        </w:tc>
        <w:tc>
          <w:tcPr>
            <w:tcW w:w="0" w:type="auto"/>
          </w:tcPr>
          <w:p w:rsidR="00A607E4" w:rsidRPr="00644181" w:rsidRDefault="00A607E4" w:rsidP="00A607E4">
            <w:pPr>
              <w:rPr>
                <w:color w:val="000000"/>
                <w:sz w:val="20"/>
                <w:szCs w:val="20"/>
              </w:rPr>
            </w:pPr>
            <w:r w:rsidRPr="00644181">
              <w:rPr>
                <w:color w:val="000000"/>
                <w:sz w:val="20"/>
                <w:szCs w:val="20"/>
              </w:rPr>
              <w:t>One influential study (</w:t>
            </w:r>
            <w:r w:rsidRPr="00644181">
              <w:rPr>
                <w:sz w:val="20"/>
                <w:szCs w:val="20"/>
              </w:rPr>
              <w:t>Tung</w:t>
            </w:r>
            <w:r w:rsidR="00644181">
              <w:rPr>
                <w:sz w:val="20"/>
                <w:szCs w:val="20"/>
              </w:rPr>
              <w:t>,</w:t>
            </w:r>
            <w:r w:rsidRPr="00644181">
              <w:rPr>
                <w:sz w:val="20"/>
                <w:szCs w:val="20"/>
              </w:rPr>
              <w:t xml:space="preserve"> 1982</w:t>
            </w:r>
            <w:r w:rsidRPr="00644181">
              <w:rPr>
                <w:color w:val="000000"/>
                <w:sz w:val="20"/>
                <w:szCs w:val="20"/>
              </w:rPr>
              <w:t xml:space="preserve">) raised the same question. </w:t>
            </w:r>
          </w:p>
          <w:p w:rsidR="00A607E4" w:rsidRPr="00644181" w:rsidRDefault="00A607E4" w:rsidP="00A607E4">
            <w:pPr>
              <w:rPr>
                <w:color w:val="000000"/>
                <w:sz w:val="20"/>
                <w:szCs w:val="20"/>
              </w:rPr>
            </w:pPr>
          </w:p>
          <w:p w:rsidR="001E0FD0" w:rsidRPr="00644181" w:rsidRDefault="00A607E4" w:rsidP="00844CD5">
            <w:pPr>
              <w:autoSpaceDE w:val="0"/>
              <w:autoSpaceDN w:val="0"/>
              <w:adjustRightInd w:val="0"/>
              <w:rPr>
                <w:color w:val="000000"/>
                <w:sz w:val="20"/>
                <w:szCs w:val="20"/>
              </w:rPr>
            </w:pPr>
            <w:r w:rsidRPr="00644181">
              <w:rPr>
                <w:color w:val="000000"/>
                <w:sz w:val="20"/>
                <w:szCs w:val="20"/>
              </w:rPr>
              <w:t>The results from studies that neglected the effects of liquid surface tension and viscosity only apply to the initial stages of droplet impact, when these forces are negligible (Tung</w:t>
            </w:r>
            <w:r w:rsidR="00644181">
              <w:rPr>
                <w:color w:val="000000"/>
                <w:sz w:val="20"/>
                <w:szCs w:val="20"/>
              </w:rPr>
              <w:t>,</w:t>
            </w:r>
            <w:r w:rsidRPr="00644181">
              <w:rPr>
                <w:color w:val="000000"/>
                <w:sz w:val="20"/>
                <w:szCs w:val="20"/>
              </w:rPr>
              <w:t xml:space="preserve"> 1982). </w:t>
            </w:r>
          </w:p>
        </w:tc>
      </w:tr>
      <w:tr w:rsidR="00A607E4">
        <w:tc>
          <w:tcPr>
            <w:tcW w:w="2160" w:type="dxa"/>
          </w:tcPr>
          <w:p w:rsidR="004F7B75" w:rsidRDefault="004F7B75" w:rsidP="001E0FD0">
            <w:pPr>
              <w:autoSpaceDE w:val="0"/>
              <w:autoSpaceDN w:val="0"/>
              <w:adjustRightInd w:val="0"/>
              <w:rPr>
                <w:bCs/>
                <w:i/>
                <w:color w:val="000000"/>
                <w:sz w:val="20"/>
                <w:szCs w:val="20"/>
              </w:rPr>
            </w:pPr>
            <w:r w:rsidRPr="00644181">
              <w:rPr>
                <w:bCs/>
                <w:i/>
                <w:color w:val="000000"/>
                <w:sz w:val="20"/>
                <w:szCs w:val="20"/>
              </w:rPr>
              <w:t>(Paraphrased)</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A Work by</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Two Authors</w:t>
            </w:r>
          </w:p>
          <w:p w:rsidR="001E0FD0" w:rsidRPr="00644181" w:rsidRDefault="001E0FD0" w:rsidP="00844CD5">
            <w:pPr>
              <w:autoSpaceDE w:val="0"/>
              <w:autoSpaceDN w:val="0"/>
              <w:adjustRightInd w:val="0"/>
              <w:rPr>
                <w:color w:val="000000"/>
                <w:sz w:val="20"/>
                <w:szCs w:val="20"/>
              </w:rPr>
            </w:pPr>
          </w:p>
        </w:tc>
        <w:tc>
          <w:tcPr>
            <w:tcW w:w="3600" w:type="dxa"/>
          </w:tcPr>
          <w:p w:rsidR="001E0FD0" w:rsidRPr="00644181" w:rsidRDefault="001E0FD0" w:rsidP="001E0FD0">
            <w:pPr>
              <w:autoSpaceDE w:val="0"/>
              <w:autoSpaceDN w:val="0"/>
              <w:adjustRightInd w:val="0"/>
              <w:rPr>
                <w:color w:val="000000"/>
                <w:sz w:val="20"/>
                <w:szCs w:val="20"/>
              </w:rPr>
            </w:pPr>
            <w:r w:rsidRPr="00644181">
              <w:rPr>
                <w:color w:val="000000"/>
                <w:sz w:val="20"/>
                <w:szCs w:val="20"/>
              </w:rPr>
              <w:t>(Brown, Greene, 1993)</w:t>
            </w:r>
          </w:p>
          <w:p w:rsidR="001E0FD0" w:rsidRPr="00644181" w:rsidRDefault="001E0FD0" w:rsidP="00844CD5">
            <w:pPr>
              <w:autoSpaceDE w:val="0"/>
              <w:autoSpaceDN w:val="0"/>
              <w:adjustRightInd w:val="0"/>
              <w:rPr>
                <w:color w:val="000000"/>
                <w:sz w:val="20"/>
                <w:szCs w:val="20"/>
              </w:rPr>
            </w:pPr>
          </w:p>
        </w:tc>
        <w:tc>
          <w:tcPr>
            <w:tcW w:w="0" w:type="auto"/>
          </w:tcPr>
          <w:p w:rsidR="00A607E4" w:rsidRPr="00644181" w:rsidRDefault="00A607E4" w:rsidP="00A607E4">
            <w:pPr>
              <w:rPr>
                <w:color w:val="000000"/>
                <w:sz w:val="20"/>
                <w:szCs w:val="20"/>
              </w:rPr>
            </w:pPr>
            <w:r w:rsidRPr="00644181">
              <w:rPr>
                <w:color w:val="000000"/>
                <w:sz w:val="20"/>
                <w:szCs w:val="20"/>
              </w:rPr>
              <w:t xml:space="preserve">You may either spell out the word "and" or use the symbol "&amp;", but be consistent. </w:t>
            </w:r>
            <w:r w:rsidRPr="00644181">
              <w:rPr>
                <w:color w:val="000000"/>
                <w:sz w:val="20"/>
                <w:szCs w:val="20"/>
              </w:rPr>
              <w:br/>
            </w:r>
          </w:p>
          <w:p w:rsidR="001E0FD0" w:rsidRPr="00644181" w:rsidRDefault="00A607E4" w:rsidP="00A607E4">
            <w:pPr>
              <w:autoSpaceDE w:val="0"/>
              <w:autoSpaceDN w:val="0"/>
              <w:adjustRightInd w:val="0"/>
              <w:rPr>
                <w:sz w:val="20"/>
                <w:szCs w:val="20"/>
              </w:rPr>
            </w:pPr>
            <w:r w:rsidRPr="00644181">
              <w:rPr>
                <w:sz w:val="20"/>
                <w:szCs w:val="20"/>
              </w:rPr>
              <w:t>A similar study endorsed photographic evidence (Chandra and Avedisian</w:t>
            </w:r>
            <w:r w:rsidR="00644181">
              <w:rPr>
                <w:sz w:val="20"/>
                <w:szCs w:val="20"/>
              </w:rPr>
              <w:t>,</w:t>
            </w:r>
            <w:r w:rsidRPr="00644181">
              <w:rPr>
                <w:sz w:val="20"/>
                <w:szCs w:val="20"/>
              </w:rPr>
              <w:t xml:space="preserve"> 1991). </w:t>
            </w:r>
          </w:p>
        </w:tc>
      </w:tr>
      <w:tr w:rsidR="00A607E4">
        <w:tc>
          <w:tcPr>
            <w:tcW w:w="2160" w:type="dxa"/>
          </w:tcPr>
          <w:p w:rsidR="004F7B75" w:rsidRDefault="004F7B75" w:rsidP="001E0FD0">
            <w:pPr>
              <w:autoSpaceDE w:val="0"/>
              <w:autoSpaceDN w:val="0"/>
              <w:adjustRightInd w:val="0"/>
              <w:rPr>
                <w:bCs/>
                <w:i/>
                <w:color w:val="000000"/>
                <w:sz w:val="20"/>
                <w:szCs w:val="20"/>
              </w:rPr>
            </w:pPr>
            <w:r w:rsidRPr="00644181">
              <w:rPr>
                <w:bCs/>
                <w:i/>
                <w:color w:val="000000"/>
                <w:sz w:val="20"/>
                <w:szCs w:val="20"/>
              </w:rPr>
              <w:t>(Paraphrased)</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A Work by</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More than Two Authors</w:t>
            </w:r>
          </w:p>
          <w:p w:rsidR="001E0FD0" w:rsidRPr="00644181" w:rsidRDefault="001E0FD0" w:rsidP="00844CD5">
            <w:pPr>
              <w:autoSpaceDE w:val="0"/>
              <w:autoSpaceDN w:val="0"/>
              <w:adjustRightInd w:val="0"/>
              <w:rPr>
                <w:color w:val="000000"/>
                <w:sz w:val="20"/>
                <w:szCs w:val="20"/>
              </w:rPr>
            </w:pPr>
          </w:p>
        </w:tc>
        <w:tc>
          <w:tcPr>
            <w:tcW w:w="3600" w:type="dxa"/>
          </w:tcPr>
          <w:p w:rsidR="001E0FD0" w:rsidRPr="00644181" w:rsidRDefault="001E0FD0" w:rsidP="001E0FD0">
            <w:pPr>
              <w:autoSpaceDE w:val="0"/>
              <w:autoSpaceDN w:val="0"/>
              <w:adjustRightInd w:val="0"/>
              <w:rPr>
                <w:color w:val="000000"/>
                <w:sz w:val="20"/>
                <w:szCs w:val="20"/>
              </w:rPr>
            </w:pPr>
            <w:r w:rsidRPr="00644181">
              <w:rPr>
                <w:color w:val="000000"/>
                <w:sz w:val="20"/>
                <w:szCs w:val="20"/>
              </w:rPr>
              <w:t>(Murray et. al, 1998) [preferred]</w:t>
            </w:r>
          </w:p>
          <w:p w:rsidR="001E0FD0" w:rsidRPr="00644181" w:rsidRDefault="001E0FD0" w:rsidP="001E0FD0">
            <w:pPr>
              <w:autoSpaceDE w:val="0"/>
              <w:autoSpaceDN w:val="0"/>
              <w:adjustRightInd w:val="0"/>
              <w:rPr>
                <w:color w:val="000000"/>
                <w:sz w:val="20"/>
                <w:szCs w:val="20"/>
              </w:rPr>
            </w:pPr>
            <w:r w:rsidRPr="00644181">
              <w:rPr>
                <w:color w:val="000000"/>
                <w:sz w:val="20"/>
                <w:szCs w:val="20"/>
              </w:rPr>
              <w:t>or</w:t>
            </w:r>
          </w:p>
          <w:p w:rsidR="001E0FD0" w:rsidRPr="00644181" w:rsidRDefault="001E0FD0" w:rsidP="001E0FD0">
            <w:pPr>
              <w:autoSpaceDE w:val="0"/>
              <w:autoSpaceDN w:val="0"/>
              <w:adjustRightInd w:val="0"/>
              <w:rPr>
                <w:color w:val="000000"/>
                <w:sz w:val="20"/>
                <w:szCs w:val="20"/>
              </w:rPr>
            </w:pPr>
            <w:r w:rsidRPr="00644181">
              <w:rPr>
                <w:color w:val="000000"/>
                <w:sz w:val="20"/>
                <w:szCs w:val="20"/>
              </w:rPr>
              <w:t>(Murray, Allen, Jones, and Smith, 1998) [also acceptable]</w:t>
            </w:r>
          </w:p>
          <w:p w:rsidR="001E0FD0" w:rsidRPr="00644181" w:rsidRDefault="001E0FD0" w:rsidP="001E0FD0">
            <w:pPr>
              <w:autoSpaceDE w:val="0"/>
              <w:autoSpaceDN w:val="0"/>
              <w:adjustRightInd w:val="0"/>
              <w:rPr>
                <w:color w:val="000000"/>
                <w:sz w:val="20"/>
                <w:szCs w:val="20"/>
              </w:rPr>
            </w:pPr>
          </w:p>
        </w:tc>
        <w:tc>
          <w:tcPr>
            <w:tcW w:w="0" w:type="auto"/>
          </w:tcPr>
          <w:p w:rsidR="00A607E4" w:rsidRPr="00644181" w:rsidRDefault="00A607E4" w:rsidP="00844CD5">
            <w:pPr>
              <w:autoSpaceDE w:val="0"/>
              <w:autoSpaceDN w:val="0"/>
              <w:adjustRightInd w:val="0"/>
              <w:rPr>
                <w:color w:val="000000"/>
                <w:sz w:val="20"/>
                <w:szCs w:val="20"/>
              </w:rPr>
            </w:pPr>
            <w:r w:rsidRPr="00644181">
              <w:rPr>
                <w:color w:val="000000"/>
                <w:sz w:val="20"/>
                <w:szCs w:val="20"/>
              </w:rPr>
              <w:t>If the work has more than two authors, use the name of the first listed author, followed by "et al." which is an abbreviation for the Latin phrase "et alias" ("and others"). Because it is Latin, the phrase should be italicized or underlined. Note only "al." has a period after it. </w:t>
            </w:r>
          </w:p>
          <w:p w:rsidR="00A607E4" w:rsidRPr="00644181" w:rsidRDefault="00A607E4" w:rsidP="00844CD5">
            <w:pPr>
              <w:autoSpaceDE w:val="0"/>
              <w:autoSpaceDN w:val="0"/>
              <w:adjustRightInd w:val="0"/>
              <w:rPr>
                <w:color w:val="000000"/>
                <w:sz w:val="20"/>
                <w:szCs w:val="20"/>
              </w:rPr>
            </w:pPr>
          </w:p>
          <w:p w:rsidR="001E0FD0" w:rsidRPr="00644181" w:rsidRDefault="00A607E4" w:rsidP="00844CD5">
            <w:pPr>
              <w:autoSpaceDE w:val="0"/>
              <w:autoSpaceDN w:val="0"/>
              <w:adjustRightInd w:val="0"/>
              <w:rPr>
                <w:color w:val="000000"/>
                <w:sz w:val="20"/>
                <w:szCs w:val="20"/>
              </w:rPr>
            </w:pPr>
            <w:r w:rsidRPr="00644181">
              <w:rPr>
                <w:color w:val="000000"/>
                <w:sz w:val="20"/>
                <w:szCs w:val="20"/>
              </w:rPr>
              <w:lastRenderedPageBreak/>
              <w:t xml:space="preserve">Single-shot flash photography yields better results than fast-motion movies </w:t>
            </w:r>
            <w:r w:rsidRPr="00644181">
              <w:rPr>
                <w:sz w:val="20"/>
                <w:szCs w:val="20"/>
              </w:rPr>
              <w:t>(</w:t>
            </w:r>
            <w:hyperlink r:id="rId7" w:anchor="Akao" w:history="1">
              <w:r w:rsidRPr="00644181">
                <w:rPr>
                  <w:sz w:val="20"/>
                  <w:szCs w:val="20"/>
                </w:rPr>
                <w:t xml:space="preserve">Akao </w:t>
              </w:r>
              <w:r w:rsidRPr="00644181">
                <w:rPr>
                  <w:i/>
                  <w:iCs/>
                  <w:sz w:val="20"/>
                  <w:szCs w:val="20"/>
                </w:rPr>
                <w:t>et al.</w:t>
              </w:r>
              <w:r w:rsidRPr="00644181">
                <w:rPr>
                  <w:sz w:val="20"/>
                  <w:szCs w:val="20"/>
                </w:rPr>
                <w:t xml:space="preserve"> 1980</w:t>
              </w:r>
            </w:hyperlink>
            <w:r w:rsidRPr="00644181">
              <w:rPr>
                <w:sz w:val="20"/>
                <w:szCs w:val="20"/>
              </w:rPr>
              <w:t>)</w:t>
            </w:r>
            <w:r w:rsidRPr="00644181">
              <w:rPr>
                <w:color w:val="000000"/>
                <w:sz w:val="20"/>
                <w:szCs w:val="20"/>
              </w:rPr>
              <w:t xml:space="preserve"> </w:t>
            </w:r>
            <w:proofErr w:type="gramStart"/>
            <w:r w:rsidRPr="00644181">
              <w:rPr>
                <w:color w:val="000000"/>
                <w:sz w:val="20"/>
                <w:szCs w:val="20"/>
              </w:rPr>
              <w:t>are not easily reproduced</w:t>
            </w:r>
            <w:proofErr w:type="gramEnd"/>
            <w:r w:rsidRPr="00644181">
              <w:rPr>
                <w:color w:val="000000"/>
                <w:sz w:val="20"/>
                <w:szCs w:val="20"/>
              </w:rPr>
              <w:t>.</w:t>
            </w:r>
          </w:p>
        </w:tc>
      </w:tr>
      <w:tr w:rsidR="004F7B75">
        <w:tc>
          <w:tcPr>
            <w:tcW w:w="2160" w:type="dxa"/>
          </w:tcPr>
          <w:p w:rsidR="004F7B75" w:rsidRDefault="004F7B75" w:rsidP="004F7B75">
            <w:pPr>
              <w:autoSpaceDE w:val="0"/>
              <w:autoSpaceDN w:val="0"/>
              <w:adjustRightInd w:val="0"/>
              <w:rPr>
                <w:bCs/>
                <w:i/>
                <w:color w:val="000000"/>
                <w:sz w:val="20"/>
                <w:szCs w:val="20"/>
              </w:rPr>
            </w:pPr>
            <w:r w:rsidRPr="00644181">
              <w:rPr>
                <w:bCs/>
                <w:i/>
                <w:color w:val="000000"/>
                <w:sz w:val="20"/>
                <w:szCs w:val="20"/>
              </w:rPr>
              <w:lastRenderedPageBreak/>
              <w:t>(Paraphrased)</w:t>
            </w:r>
          </w:p>
          <w:p w:rsidR="004F7B75" w:rsidRPr="004F7B75" w:rsidRDefault="004F7B75" w:rsidP="004F7B75">
            <w:pPr>
              <w:pStyle w:val="Style2"/>
              <w:rPr>
                <w:bCs/>
                <w:spacing w:val="-2"/>
                <w:sz w:val="20"/>
                <w:szCs w:val="20"/>
              </w:rPr>
            </w:pPr>
            <w:r w:rsidRPr="004F7B75">
              <w:rPr>
                <w:bCs/>
                <w:spacing w:val="-2"/>
                <w:sz w:val="20"/>
                <w:szCs w:val="20"/>
              </w:rPr>
              <w:t>Works with No Author</w:t>
            </w:r>
          </w:p>
          <w:p w:rsidR="004F7B75" w:rsidRPr="00644181" w:rsidRDefault="004F7B75" w:rsidP="001E0FD0">
            <w:pPr>
              <w:autoSpaceDE w:val="0"/>
              <w:autoSpaceDN w:val="0"/>
              <w:adjustRightInd w:val="0"/>
              <w:rPr>
                <w:bCs/>
                <w:color w:val="000000"/>
                <w:sz w:val="20"/>
                <w:szCs w:val="20"/>
              </w:rPr>
            </w:pPr>
          </w:p>
        </w:tc>
        <w:tc>
          <w:tcPr>
            <w:tcW w:w="3600" w:type="dxa"/>
          </w:tcPr>
          <w:p w:rsidR="004F7B75" w:rsidRPr="004F7B75" w:rsidRDefault="004F7B75" w:rsidP="004F7B75">
            <w:pPr>
              <w:spacing w:after="252"/>
              <w:rPr>
                <w:spacing w:val="-2"/>
                <w:sz w:val="20"/>
                <w:szCs w:val="20"/>
              </w:rPr>
            </w:pPr>
            <w:r w:rsidRPr="004F7B75">
              <w:rPr>
                <w:spacing w:val="-2"/>
                <w:sz w:val="20"/>
                <w:szCs w:val="20"/>
              </w:rPr>
              <w:t>(“Bridges of America,” 1997)</w:t>
            </w:r>
          </w:p>
          <w:p w:rsidR="004F7B75" w:rsidRPr="00644181" w:rsidRDefault="004F7B75" w:rsidP="001E0FD0">
            <w:pPr>
              <w:autoSpaceDE w:val="0"/>
              <w:autoSpaceDN w:val="0"/>
              <w:adjustRightInd w:val="0"/>
              <w:rPr>
                <w:color w:val="000000"/>
                <w:sz w:val="20"/>
                <w:szCs w:val="20"/>
              </w:rPr>
            </w:pPr>
          </w:p>
        </w:tc>
        <w:tc>
          <w:tcPr>
            <w:tcW w:w="0" w:type="auto"/>
          </w:tcPr>
          <w:p w:rsidR="004F7B75" w:rsidRPr="004F7B75" w:rsidRDefault="004F7B75" w:rsidP="004F7B75">
            <w:pPr>
              <w:spacing w:line="216" w:lineRule="exact"/>
              <w:ind w:right="432"/>
              <w:rPr>
                <w:spacing w:val="-13"/>
                <w:sz w:val="20"/>
                <w:szCs w:val="20"/>
              </w:rPr>
            </w:pPr>
            <w:r w:rsidRPr="004F7B75">
              <w:rPr>
                <w:spacing w:val="-13"/>
                <w:sz w:val="20"/>
                <w:szCs w:val="20"/>
              </w:rPr>
              <w:t>Substitute three or four words of the title of the article, book, or Internet source.</w:t>
            </w:r>
          </w:p>
          <w:p w:rsidR="004F7B75" w:rsidRPr="00644181" w:rsidRDefault="004F7B75" w:rsidP="001E0FD0">
            <w:pPr>
              <w:autoSpaceDE w:val="0"/>
              <w:autoSpaceDN w:val="0"/>
              <w:adjustRightInd w:val="0"/>
              <w:rPr>
                <w:color w:val="000000"/>
                <w:sz w:val="20"/>
                <w:szCs w:val="20"/>
              </w:rPr>
            </w:pPr>
          </w:p>
        </w:tc>
      </w:tr>
      <w:tr w:rsidR="00A607E4">
        <w:tc>
          <w:tcPr>
            <w:tcW w:w="2160" w:type="dxa"/>
          </w:tcPr>
          <w:p w:rsidR="004F7B75" w:rsidRDefault="004F7B75" w:rsidP="001E0FD0">
            <w:pPr>
              <w:autoSpaceDE w:val="0"/>
              <w:autoSpaceDN w:val="0"/>
              <w:adjustRightInd w:val="0"/>
              <w:rPr>
                <w:bCs/>
                <w:i/>
                <w:color w:val="000000"/>
                <w:sz w:val="20"/>
                <w:szCs w:val="20"/>
              </w:rPr>
            </w:pPr>
            <w:r w:rsidRPr="00644181">
              <w:rPr>
                <w:bCs/>
                <w:i/>
                <w:color w:val="000000"/>
                <w:sz w:val="20"/>
                <w:szCs w:val="20"/>
              </w:rPr>
              <w:t>(Paraphrased)</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Groups or</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Institutions</w:t>
            </w:r>
          </w:p>
          <w:p w:rsidR="001E0FD0" w:rsidRPr="00644181" w:rsidRDefault="001E0FD0" w:rsidP="001E0FD0">
            <w:pPr>
              <w:autoSpaceDE w:val="0"/>
              <w:autoSpaceDN w:val="0"/>
              <w:adjustRightInd w:val="0"/>
              <w:rPr>
                <w:bCs/>
                <w:color w:val="000000"/>
                <w:sz w:val="20"/>
                <w:szCs w:val="20"/>
              </w:rPr>
            </w:pPr>
            <w:r w:rsidRPr="00644181">
              <w:rPr>
                <w:bCs/>
                <w:color w:val="000000"/>
                <w:sz w:val="20"/>
                <w:szCs w:val="20"/>
              </w:rPr>
              <w:t>As Authors</w:t>
            </w:r>
          </w:p>
          <w:p w:rsidR="001E0FD0" w:rsidRPr="00644181" w:rsidRDefault="001E0FD0" w:rsidP="00844CD5">
            <w:pPr>
              <w:autoSpaceDE w:val="0"/>
              <w:autoSpaceDN w:val="0"/>
              <w:adjustRightInd w:val="0"/>
              <w:rPr>
                <w:color w:val="000000"/>
                <w:sz w:val="20"/>
                <w:szCs w:val="20"/>
              </w:rPr>
            </w:pPr>
          </w:p>
        </w:tc>
        <w:tc>
          <w:tcPr>
            <w:tcW w:w="3600" w:type="dxa"/>
          </w:tcPr>
          <w:p w:rsidR="001E0FD0" w:rsidRPr="00644181" w:rsidRDefault="001E0FD0" w:rsidP="001E0FD0">
            <w:pPr>
              <w:autoSpaceDE w:val="0"/>
              <w:autoSpaceDN w:val="0"/>
              <w:adjustRightInd w:val="0"/>
              <w:rPr>
                <w:color w:val="000000"/>
                <w:sz w:val="20"/>
                <w:szCs w:val="20"/>
              </w:rPr>
            </w:pPr>
            <w:r w:rsidRPr="00644181">
              <w:rPr>
                <w:color w:val="000000"/>
                <w:sz w:val="20"/>
                <w:szCs w:val="20"/>
              </w:rPr>
              <w:t xml:space="preserve">(The </w:t>
            </w:r>
            <w:smartTag w:uri="urn:schemas-microsoft-com:office:smarttags" w:element="place">
              <w:smartTag w:uri="urn:schemas-microsoft-com:office:smarttags" w:element="PlaceType">
                <w:r w:rsidRPr="00644181">
                  <w:rPr>
                    <w:color w:val="000000"/>
                    <w:sz w:val="20"/>
                    <w:szCs w:val="20"/>
                  </w:rPr>
                  <w:t>University</w:t>
                </w:r>
              </w:smartTag>
              <w:r w:rsidRPr="00644181">
                <w:rPr>
                  <w:color w:val="000000"/>
                  <w:sz w:val="20"/>
                  <w:szCs w:val="20"/>
                </w:rPr>
                <w:t xml:space="preserve"> of </w:t>
              </w:r>
              <w:smartTag w:uri="urn:schemas-microsoft-com:office:smarttags" w:element="PlaceName">
                <w:r w:rsidRPr="00644181">
                  <w:rPr>
                    <w:color w:val="000000"/>
                    <w:sz w:val="20"/>
                    <w:szCs w:val="20"/>
                  </w:rPr>
                  <w:t>Iowa</w:t>
                </w:r>
              </w:smartTag>
            </w:smartTag>
            <w:r w:rsidRPr="00644181">
              <w:rPr>
                <w:color w:val="000000"/>
                <w:sz w:val="20"/>
                <w:szCs w:val="20"/>
              </w:rPr>
              <w:t>, 2002)</w:t>
            </w:r>
          </w:p>
          <w:p w:rsidR="001E0FD0" w:rsidRPr="00644181" w:rsidRDefault="001E0FD0" w:rsidP="001E0FD0">
            <w:pPr>
              <w:autoSpaceDE w:val="0"/>
              <w:autoSpaceDN w:val="0"/>
              <w:adjustRightInd w:val="0"/>
              <w:rPr>
                <w:color w:val="000000"/>
                <w:sz w:val="20"/>
                <w:szCs w:val="20"/>
              </w:rPr>
            </w:pPr>
            <w:r w:rsidRPr="00644181">
              <w:rPr>
                <w:color w:val="000000"/>
                <w:sz w:val="20"/>
                <w:szCs w:val="20"/>
              </w:rPr>
              <w:t>or</w:t>
            </w:r>
          </w:p>
          <w:p w:rsidR="001E0FD0" w:rsidRPr="00644181" w:rsidRDefault="001E0FD0" w:rsidP="001E0FD0">
            <w:pPr>
              <w:autoSpaceDE w:val="0"/>
              <w:autoSpaceDN w:val="0"/>
              <w:adjustRightInd w:val="0"/>
              <w:rPr>
                <w:color w:val="000000"/>
                <w:sz w:val="20"/>
                <w:szCs w:val="20"/>
              </w:rPr>
            </w:pPr>
            <w:r w:rsidRPr="00644181">
              <w:rPr>
                <w:color w:val="000000"/>
                <w:sz w:val="20"/>
                <w:szCs w:val="20"/>
              </w:rPr>
              <w:t>(Department of Human Resources [DHR], 2002)</w:t>
            </w:r>
          </w:p>
          <w:p w:rsidR="001E0FD0" w:rsidRPr="00644181" w:rsidRDefault="001E0FD0" w:rsidP="001E0FD0">
            <w:pPr>
              <w:autoSpaceDE w:val="0"/>
              <w:autoSpaceDN w:val="0"/>
              <w:adjustRightInd w:val="0"/>
              <w:rPr>
                <w:color w:val="000000"/>
                <w:sz w:val="20"/>
                <w:szCs w:val="20"/>
              </w:rPr>
            </w:pPr>
          </w:p>
        </w:tc>
        <w:tc>
          <w:tcPr>
            <w:tcW w:w="0" w:type="auto"/>
          </w:tcPr>
          <w:p w:rsidR="001E0FD0" w:rsidRPr="00644181" w:rsidRDefault="001E0FD0" w:rsidP="001E0FD0">
            <w:pPr>
              <w:autoSpaceDE w:val="0"/>
              <w:autoSpaceDN w:val="0"/>
              <w:adjustRightInd w:val="0"/>
              <w:rPr>
                <w:color w:val="000000"/>
                <w:sz w:val="20"/>
                <w:szCs w:val="20"/>
              </w:rPr>
            </w:pPr>
            <w:r w:rsidRPr="00644181">
              <w:rPr>
                <w:color w:val="000000"/>
                <w:sz w:val="20"/>
                <w:szCs w:val="20"/>
              </w:rPr>
              <w:t xml:space="preserve">Note:  (DHR, 2002) </w:t>
            </w:r>
            <w:r w:rsidR="00A607E4" w:rsidRPr="00644181">
              <w:rPr>
                <w:color w:val="000000"/>
                <w:sz w:val="20"/>
                <w:szCs w:val="20"/>
              </w:rPr>
              <w:t>can be employed in subsequent citations after a suitable abbreviation has been established.</w:t>
            </w:r>
          </w:p>
          <w:p w:rsidR="001E0FD0" w:rsidRPr="00644181" w:rsidRDefault="001E0FD0" w:rsidP="00844CD5">
            <w:pPr>
              <w:autoSpaceDE w:val="0"/>
              <w:autoSpaceDN w:val="0"/>
              <w:adjustRightInd w:val="0"/>
              <w:rPr>
                <w:color w:val="000000"/>
                <w:sz w:val="20"/>
                <w:szCs w:val="20"/>
              </w:rPr>
            </w:pPr>
          </w:p>
        </w:tc>
      </w:tr>
      <w:tr w:rsidR="00A607E4">
        <w:tc>
          <w:tcPr>
            <w:tcW w:w="2160" w:type="dxa"/>
          </w:tcPr>
          <w:p w:rsidR="004F7B75" w:rsidRDefault="004F7B75" w:rsidP="00A607E4">
            <w:pPr>
              <w:autoSpaceDE w:val="0"/>
              <w:autoSpaceDN w:val="0"/>
              <w:adjustRightInd w:val="0"/>
              <w:rPr>
                <w:bCs/>
                <w:i/>
                <w:color w:val="000000"/>
                <w:sz w:val="20"/>
                <w:szCs w:val="20"/>
              </w:rPr>
            </w:pPr>
            <w:r w:rsidRPr="00644181">
              <w:rPr>
                <w:bCs/>
                <w:i/>
                <w:color w:val="000000"/>
                <w:sz w:val="20"/>
                <w:szCs w:val="20"/>
              </w:rPr>
              <w:t>(Paraphrased)</w:t>
            </w:r>
          </w:p>
          <w:p w:rsidR="00A607E4" w:rsidRPr="00644181" w:rsidRDefault="00A607E4" w:rsidP="00A607E4">
            <w:pPr>
              <w:autoSpaceDE w:val="0"/>
              <w:autoSpaceDN w:val="0"/>
              <w:adjustRightInd w:val="0"/>
              <w:rPr>
                <w:bCs/>
                <w:color w:val="000000"/>
                <w:sz w:val="20"/>
                <w:szCs w:val="20"/>
              </w:rPr>
            </w:pPr>
            <w:r w:rsidRPr="00644181">
              <w:rPr>
                <w:bCs/>
                <w:color w:val="000000"/>
                <w:sz w:val="20"/>
                <w:szCs w:val="20"/>
              </w:rPr>
              <w:t>Personal</w:t>
            </w:r>
          </w:p>
          <w:p w:rsidR="001E0FD0" w:rsidRPr="00644181" w:rsidRDefault="00A607E4" w:rsidP="00A607E4">
            <w:pPr>
              <w:autoSpaceDE w:val="0"/>
              <w:autoSpaceDN w:val="0"/>
              <w:adjustRightInd w:val="0"/>
              <w:rPr>
                <w:bCs/>
                <w:color w:val="000000"/>
                <w:sz w:val="20"/>
                <w:szCs w:val="20"/>
              </w:rPr>
            </w:pPr>
            <w:r w:rsidRPr="00644181">
              <w:rPr>
                <w:bCs/>
                <w:color w:val="000000"/>
                <w:sz w:val="20"/>
                <w:szCs w:val="20"/>
              </w:rPr>
              <w:t>Communications</w:t>
            </w:r>
          </w:p>
          <w:p w:rsidR="00C60EB6" w:rsidRPr="00644181" w:rsidRDefault="00C60EB6" w:rsidP="00A607E4">
            <w:pPr>
              <w:autoSpaceDE w:val="0"/>
              <w:autoSpaceDN w:val="0"/>
              <w:adjustRightInd w:val="0"/>
              <w:rPr>
                <w:bCs/>
                <w:color w:val="000000"/>
                <w:sz w:val="20"/>
                <w:szCs w:val="20"/>
              </w:rPr>
            </w:pPr>
          </w:p>
        </w:tc>
        <w:tc>
          <w:tcPr>
            <w:tcW w:w="3600" w:type="dxa"/>
          </w:tcPr>
          <w:p w:rsidR="001E0FD0" w:rsidRPr="00644181" w:rsidRDefault="00C60EB6" w:rsidP="00844CD5">
            <w:pPr>
              <w:autoSpaceDE w:val="0"/>
              <w:autoSpaceDN w:val="0"/>
              <w:adjustRightInd w:val="0"/>
              <w:rPr>
                <w:sz w:val="20"/>
                <w:szCs w:val="20"/>
              </w:rPr>
            </w:pPr>
            <w:r w:rsidRPr="00644181">
              <w:rPr>
                <w:sz w:val="20"/>
                <w:szCs w:val="20"/>
              </w:rPr>
              <w:t>(Gonzales, personal communication, May 4, 2002)</w:t>
            </w:r>
          </w:p>
        </w:tc>
        <w:tc>
          <w:tcPr>
            <w:tcW w:w="0" w:type="auto"/>
          </w:tcPr>
          <w:p w:rsidR="001E0FD0" w:rsidRPr="00644181" w:rsidRDefault="00A607E4" w:rsidP="00C60EB6">
            <w:pPr>
              <w:rPr>
                <w:color w:val="000000"/>
                <w:sz w:val="20"/>
                <w:szCs w:val="20"/>
              </w:rPr>
            </w:pPr>
            <w:r w:rsidRPr="00644181">
              <w:rPr>
                <w:color w:val="000000"/>
                <w:sz w:val="20"/>
                <w:szCs w:val="20"/>
              </w:rPr>
              <w:t>Sometimes your sources will not be published documents</w:t>
            </w:r>
            <w:r w:rsidR="00C60EB6" w:rsidRPr="00644181">
              <w:rPr>
                <w:color w:val="000000"/>
                <w:sz w:val="20"/>
                <w:szCs w:val="20"/>
              </w:rPr>
              <w:t>, for example, if</w:t>
            </w:r>
            <w:r w:rsidRPr="00644181">
              <w:rPr>
                <w:color w:val="000000"/>
                <w:sz w:val="20"/>
                <w:szCs w:val="20"/>
              </w:rPr>
              <w:t xml:space="preserve"> you use information from a telephone conversation, </w:t>
            </w:r>
            <w:r w:rsidR="00C60EB6" w:rsidRPr="00644181">
              <w:rPr>
                <w:color w:val="000000"/>
                <w:sz w:val="20"/>
                <w:szCs w:val="20"/>
              </w:rPr>
              <w:t xml:space="preserve">E-mail, letters, memos, and interviews.  Do not include personal communications in the </w:t>
            </w:r>
            <w:r w:rsidR="00C60EB6" w:rsidRPr="00644181">
              <w:rPr>
                <w:i/>
                <w:color w:val="000000"/>
                <w:sz w:val="20"/>
                <w:szCs w:val="20"/>
              </w:rPr>
              <w:t>Reference</w:t>
            </w:r>
            <w:r w:rsidR="00C60EB6" w:rsidRPr="00644181">
              <w:rPr>
                <w:color w:val="000000"/>
                <w:sz w:val="20"/>
                <w:szCs w:val="20"/>
              </w:rPr>
              <w:t xml:space="preserve"> section because the material is not “recoverable data.”</w:t>
            </w:r>
          </w:p>
        </w:tc>
      </w:tr>
      <w:tr w:rsidR="00A607E4">
        <w:tc>
          <w:tcPr>
            <w:tcW w:w="2160" w:type="dxa"/>
          </w:tcPr>
          <w:p w:rsidR="004F7B75" w:rsidRDefault="004F7B75" w:rsidP="00C60EB6">
            <w:pPr>
              <w:autoSpaceDE w:val="0"/>
              <w:autoSpaceDN w:val="0"/>
              <w:adjustRightInd w:val="0"/>
              <w:rPr>
                <w:bCs/>
                <w:i/>
                <w:color w:val="000000"/>
                <w:sz w:val="20"/>
                <w:szCs w:val="20"/>
              </w:rPr>
            </w:pPr>
            <w:r w:rsidRPr="00644181">
              <w:rPr>
                <w:bCs/>
                <w:i/>
                <w:color w:val="000000"/>
                <w:sz w:val="20"/>
                <w:szCs w:val="20"/>
              </w:rPr>
              <w:t>(Direct Quotes)</w:t>
            </w:r>
          </w:p>
          <w:p w:rsidR="004F7B75" w:rsidRDefault="00C60EB6" w:rsidP="00C60EB6">
            <w:pPr>
              <w:autoSpaceDE w:val="0"/>
              <w:autoSpaceDN w:val="0"/>
              <w:adjustRightInd w:val="0"/>
              <w:rPr>
                <w:color w:val="000000"/>
                <w:sz w:val="20"/>
                <w:szCs w:val="20"/>
              </w:rPr>
            </w:pPr>
            <w:r w:rsidRPr="00644181">
              <w:rPr>
                <w:color w:val="000000"/>
                <w:sz w:val="20"/>
                <w:szCs w:val="20"/>
              </w:rPr>
              <w:t>Specific Parts of the Text (printed or</w:t>
            </w:r>
            <w:r w:rsidR="004F7B75">
              <w:rPr>
                <w:color w:val="000000"/>
                <w:sz w:val="20"/>
                <w:szCs w:val="20"/>
              </w:rPr>
              <w:t xml:space="preserve"> </w:t>
            </w:r>
            <w:r w:rsidRPr="00644181">
              <w:rPr>
                <w:color w:val="000000"/>
                <w:sz w:val="20"/>
                <w:szCs w:val="20"/>
              </w:rPr>
              <w:t xml:space="preserve">electronic), Quotations, </w:t>
            </w:r>
          </w:p>
          <w:p w:rsidR="001E0FD0" w:rsidRPr="00644181" w:rsidRDefault="00C60EB6" w:rsidP="00C60EB6">
            <w:pPr>
              <w:autoSpaceDE w:val="0"/>
              <w:autoSpaceDN w:val="0"/>
              <w:adjustRightInd w:val="0"/>
              <w:rPr>
                <w:color w:val="000000"/>
                <w:sz w:val="20"/>
                <w:szCs w:val="20"/>
              </w:rPr>
            </w:pPr>
            <w:r w:rsidRPr="00644181">
              <w:rPr>
                <w:color w:val="000000"/>
                <w:sz w:val="20"/>
                <w:szCs w:val="20"/>
              </w:rPr>
              <w:t>Figures, and Tables</w:t>
            </w:r>
          </w:p>
          <w:p w:rsidR="00C60EB6" w:rsidRPr="00644181" w:rsidRDefault="00C60EB6" w:rsidP="00C60EB6">
            <w:pPr>
              <w:autoSpaceDE w:val="0"/>
              <w:autoSpaceDN w:val="0"/>
              <w:adjustRightInd w:val="0"/>
              <w:rPr>
                <w:color w:val="000000"/>
                <w:sz w:val="20"/>
                <w:szCs w:val="20"/>
              </w:rPr>
            </w:pPr>
          </w:p>
        </w:tc>
        <w:tc>
          <w:tcPr>
            <w:tcW w:w="3600" w:type="dxa"/>
          </w:tcPr>
          <w:p w:rsidR="00C60EB6" w:rsidRPr="00644181" w:rsidRDefault="00C60EB6" w:rsidP="00C60EB6">
            <w:pPr>
              <w:autoSpaceDE w:val="0"/>
              <w:autoSpaceDN w:val="0"/>
              <w:adjustRightInd w:val="0"/>
              <w:rPr>
                <w:color w:val="000000"/>
                <w:sz w:val="20"/>
                <w:szCs w:val="20"/>
              </w:rPr>
            </w:pPr>
            <w:r w:rsidRPr="00644181">
              <w:rPr>
                <w:color w:val="000000"/>
                <w:sz w:val="20"/>
                <w:szCs w:val="20"/>
              </w:rPr>
              <w:t xml:space="preserve">(Hawkes, 1993, </w:t>
            </w:r>
            <w:r w:rsidR="00644181">
              <w:rPr>
                <w:color w:val="000000"/>
                <w:sz w:val="20"/>
                <w:szCs w:val="20"/>
              </w:rPr>
              <w:t>C</w:t>
            </w:r>
            <w:r w:rsidRPr="00644181">
              <w:rPr>
                <w:color w:val="000000"/>
                <w:sz w:val="20"/>
                <w:szCs w:val="20"/>
              </w:rPr>
              <w:t>hap. 2)</w:t>
            </w:r>
          </w:p>
          <w:p w:rsidR="00C60EB6" w:rsidRPr="00644181" w:rsidRDefault="00C60EB6" w:rsidP="00C60EB6">
            <w:pPr>
              <w:autoSpaceDE w:val="0"/>
              <w:autoSpaceDN w:val="0"/>
              <w:adjustRightInd w:val="0"/>
              <w:rPr>
                <w:color w:val="000000"/>
                <w:sz w:val="20"/>
                <w:szCs w:val="20"/>
              </w:rPr>
            </w:pPr>
            <w:r w:rsidRPr="00644181">
              <w:rPr>
                <w:color w:val="000000"/>
                <w:sz w:val="20"/>
                <w:szCs w:val="20"/>
              </w:rPr>
              <w:t>(Ginsberg and Hawthorne, 1997, p. 232)</w:t>
            </w:r>
          </w:p>
          <w:p w:rsidR="00644181" w:rsidRDefault="00644181" w:rsidP="00C60EB6">
            <w:pPr>
              <w:autoSpaceDE w:val="0"/>
              <w:autoSpaceDN w:val="0"/>
              <w:adjustRightInd w:val="0"/>
              <w:rPr>
                <w:color w:val="000000"/>
                <w:sz w:val="20"/>
                <w:szCs w:val="20"/>
              </w:rPr>
            </w:pPr>
          </w:p>
          <w:p w:rsidR="004F7B75" w:rsidRDefault="004F7B75" w:rsidP="00C60EB6">
            <w:pPr>
              <w:autoSpaceDE w:val="0"/>
              <w:autoSpaceDN w:val="0"/>
              <w:adjustRightInd w:val="0"/>
              <w:rPr>
                <w:color w:val="000000"/>
                <w:sz w:val="20"/>
                <w:szCs w:val="20"/>
              </w:rPr>
            </w:pPr>
          </w:p>
          <w:p w:rsidR="00C60EB6" w:rsidRPr="00644181" w:rsidRDefault="00C60EB6" w:rsidP="00C60EB6">
            <w:pPr>
              <w:autoSpaceDE w:val="0"/>
              <w:autoSpaceDN w:val="0"/>
              <w:adjustRightInd w:val="0"/>
              <w:rPr>
                <w:color w:val="000000"/>
                <w:sz w:val="20"/>
                <w:szCs w:val="20"/>
              </w:rPr>
            </w:pPr>
            <w:proofErr w:type="gramStart"/>
            <w:r w:rsidRPr="00644181">
              <w:rPr>
                <w:color w:val="000000"/>
                <w:sz w:val="20"/>
                <w:szCs w:val="20"/>
              </w:rPr>
              <w:t>Internet source.</w:t>
            </w:r>
            <w:proofErr w:type="gramEnd"/>
            <w:r w:rsidRPr="00644181">
              <w:rPr>
                <w:color w:val="000000"/>
                <w:sz w:val="20"/>
                <w:szCs w:val="20"/>
              </w:rPr>
              <w:t xml:space="preserve"> (Sinclair, ¶ 11)</w:t>
            </w:r>
          </w:p>
          <w:p w:rsidR="00644181" w:rsidRDefault="00644181" w:rsidP="00C60EB6">
            <w:pPr>
              <w:autoSpaceDE w:val="0"/>
              <w:autoSpaceDN w:val="0"/>
              <w:adjustRightInd w:val="0"/>
              <w:rPr>
                <w:color w:val="000000"/>
                <w:sz w:val="20"/>
                <w:szCs w:val="20"/>
              </w:rPr>
            </w:pPr>
          </w:p>
          <w:p w:rsidR="001E0FD0" w:rsidRPr="00644181" w:rsidRDefault="001E0FD0" w:rsidP="00C60EB6">
            <w:pPr>
              <w:autoSpaceDE w:val="0"/>
              <w:autoSpaceDN w:val="0"/>
              <w:adjustRightInd w:val="0"/>
              <w:rPr>
                <w:color w:val="000000"/>
                <w:sz w:val="20"/>
                <w:szCs w:val="20"/>
              </w:rPr>
            </w:pPr>
          </w:p>
        </w:tc>
        <w:tc>
          <w:tcPr>
            <w:tcW w:w="0" w:type="auto"/>
          </w:tcPr>
          <w:p w:rsidR="00C60EB6" w:rsidRPr="00644181" w:rsidRDefault="00C60EB6" w:rsidP="00C60EB6">
            <w:pPr>
              <w:autoSpaceDE w:val="0"/>
              <w:autoSpaceDN w:val="0"/>
              <w:adjustRightInd w:val="0"/>
              <w:rPr>
                <w:color w:val="000000"/>
                <w:sz w:val="20"/>
                <w:szCs w:val="20"/>
              </w:rPr>
            </w:pPr>
            <w:r w:rsidRPr="00644181">
              <w:rPr>
                <w:color w:val="000000"/>
                <w:sz w:val="20"/>
                <w:szCs w:val="20"/>
              </w:rPr>
              <w:t xml:space="preserve">If material </w:t>
            </w:r>
            <w:proofErr w:type="gramStart"/>
            <w:r w:rsidRPr="00644181">
              <w:rPr>
                <w:color w:val="000000"/>
                <w:sz w:val="20"/>
                <w:szCs w:val="20"/>
              </w:rPr>
              <w:t>is directly quoted</w:t>
            </w:r>
            <w:proofErr w:type="gramEnd"/>
            <w:r w:rsidRPr="00644181">
              <w:rPr>
                <w:color w:val="000000"/>
                <w:sz w:val="20"/>
                <w:szCs w:val="20"/>
              </w:rPr>
              <w:t>, include the page or chapter where the material was retrieved.</w:t>
            </w:r>
          </w:p>
          <w:p w:rsidR="00C60EB6" w:rsidRPr="00644181" w:rsidRDefault="00C60EB6" w:rsidP="00C60EB6">
            <w:pPr>
              <w:autoSpaceDE w:val="0"/>
              <w:autoSpaceDN w:val="0"/>
              <w:adjustRightInd w:val="0"/>
              <w:rPr>
                <w:color w:val="000000"/>
                <w:sz w:val="20"/>
                <w:szCs w:val="20"/>
              </w:rPr>
            </w:pPr>
          </w:p>
          <w:p w:rsidR="001E0FD0" w:rsidRPr="00644181" w:rsidRDefault="00C60EB6" w:rsidP="00C60EB6">
            <w:pPr>
              <w:autoSpaceDE w:val="0"/>
              <w:autoSpaceDN w:val="0"/>
              <w:adjustRightInd w:val="0"/>
              <w:rPr>
                <w:color w:val="000000"/>
                <w:sz w:val="20"/>
                <w:szCs w:val="20"/>
              </w:rPr>
            </w:pPr>
            <w:r w:rsidRPr="00644181">
              <w:rPr>
                <w:color w:val="000000"/>
                <w:sz w:val="20"/>
                <w:szCs w:val="20"/>
              </w:rPr>
              <w:t xml:space="preserve">In the case of Internet sources without page numbers, cite the paragraph that contains the information. </w:t>
            </w:r>
          </w:p>
        </w:tc>
      </w:tr>
    </w:tbl>
    <w:p w:rsidR="001E0FD0" w:rsidRDefault="001E0FD0" w:rsidP="00844CD5">
      <w:pPr>
        <w:autoSpaceDE w:val="0"/>
        <w:autoSpaceDN w:val="0"/>
        <w:adjustRightInd w:val="0"/>
        <w:rPr>
          <w:color w:val="000000"/>
        </w:rPr>
      </w:pPr>
    </w:p>
    <w:p w:rsidR="001E0FD0" w:rsidRPr="001E0FD0" w:rsidRDefault="001E0FD0" w:rsidP="00844CD5">
      <w:pPr>
        <w:autoSpaceDE w:val="0"/>
        <w:autoSpaceDN w:val="0"/>
        <w:adjustRightInd w:val="0"/>
        <w:rPr>
          <w:color w:val="000000"/>
        </w:rPr>
      </w:pPr>
    </w:p>
    <w:p w:rsidR="00DA7467" w:rsidRPr="00B04B7A" w:rsidRDefault="004F7B75" w:rsidP="00B04B7A">
      <w:pPr>
        <w:rPr>
          <w:b/>
        </w:rPr>
      </w:pPr>
      <w:r w:rsidRPr="00B04B7A">
        <w:rPr>
          <w:b/>
        </w:rPr>
        <w:t>Reference Lists</w:t>
      </w:r>
    </w:p>
    <w:p w:rsidR="002E69A5" w:rsidRPr="00B04B7A" w:rsidRDefault="002E69A5" w:rsidP="00B04B7A"/>
    <w:p w:rsidR="00A62021" w:rsidRPr="00B04B7A" w:rsidRDefault="00A62021" w:rsidP="00B04B7A">
      <w:r w:rsidRPr="00B04B7A">
        <w:t xml:space="preserve">Your second responsibility as a </w:t>
      </w:r>
      <w:r w:rsidR="002E69A5" w:rsidRPr="00B04B7A">
        <w:t>writer</w:t>
      </w:r>
      <w:r w:rsidRPr="00B04B7A">
        <w:t xml:space="preserve"> is to provide an alphabetized reference list of all in-text sources</w:t>
      </w:r>
      <w:r w:rsidR="002E69A5" w:rsidRPr="00B04B7A">
        <w:t xml:space="preserve">.  </w:t>
      </w:r>
      <w:r w:rsidRPr="00B04B7A">
        <w:t xml:space="preserve">Citing references is not mere busy work; it is your responsibility as a professional to provide readers with correct and complete access to your sources. The following guidelines will help you prepare a proper </w:t>
      </w:r>
      <w:r w:rsidRPr="00C46936">
        <w:rPr>
          <w:i/>
        </w:rPr>
        <w:t>Reference</w:t>
      </w:r>
      <w:r w:rsidRPr="00B04B7A">
        <w:t xml:space="preserve"> list.</w:t>
      </w:r>
    </w:p>
    <w:p w:rsidR="00B04B7A" w:rsidRPr="00B04B7A" w:rsidRDefault="00B04B7A" w:rsidP="00B04B7A">
      <w:r w:rsidRPr="00B04B7A">
        <w:br/>
      </w:r>
      <w:r w:rsidR="00A62021" w:rsidRPr="00B04B7A">
        <w:rPr>
          <w:b/>
        </w:rPr>
        <w:t>General Formatting Guidelines for References</w:t>
      </w:r>
      <w:r w:rsidR="005F203F" w:rsidRPr="00B04B7A">
        <w:br/>
      </w:r>
      <w:r w:rsidR="005F203F" w:rsidRPr="00B04B7A">
        <w:br/>
      </w:r>
      <w:r w:rsidRPr="00B04B7A">
        <w:t xml:space="preserve">The word </w:t>
      </w:r>
      <w:r w:rsidR="00C46936">
        <w:t>“</w:t>
      </w:r>
      <w:r w:rsidRPr="00C46936">
        <w:rPr>
          <w:i/>
        </w:rPr>
        <w:t>References</w:t>
      </w:r>
      <w:r w:rsidR="00C46936">
        <w:rPr>
          <w:i/>
        </w:rPr>
        <w:t>”</w:t>
      </w:r>
      <w:r w:rsidRPr="00B04B7A">
        <w:t xml:space="preserve"> </w:t>
      </w:r>
      <w:proofErr w:type="gramStart"/>
      <w:r w:rsidRPr="00B04B7A">
        <w:t>is typed at the top of the page and centered</w:t>
      </w:r>
      <w:proofErr w:type="gramEnd"/>
      <w:r w:rsidRPr="00B04B7A">
        <w:t xml:space="preserve">.  Listings appear alphabetically by author’s last name or by the name of the institution or </w:t>
      </w:r>
      <w:proofErr w:type="gramStart"/>
      <w:r w:rsidRPr="00B04B7A">
        <w:t>group</w:t>
      </w:r>
      <w:proofErr w:type="gramEnd"/>
      <w:r w:rsidRPr="00B04B7A">
        <w:t xml:space="preserve"> that constitutes the author.  If there is no author, the title </w:t>
      </w:r>
      <w:proofErr w:type="gramStart"/>
      <w:r w:rsidRPr="00B04B7A">
        <w:t>is listed</w:t>
      </w:r>
      <w:proofErr w:type="gramEnd"/>
      <w:r w:rsidRPr="00B04B7A">
        <w:t xml:space="preserve"> first, alphabetically by the first significant word in the title. The first line of each reference begins at the left-hand margin, and subsequent lines are indented five spaces.  Material </w:t>
      </w:r>
      <w:proofErr w:type="gramStart"/>
      <w:r w:rsidRPr="00B04B7A">
        <w:t>is double-spaced</w:t>
      </w:r>
      <w:proofErr w:type="gramEnd"/>
      <w:r w:rsidRPr="00B04B7A">
        <w:t xml:space="preserve"> within and between sources.</w:t>
      </w:r>
    </w:p>
    <w:p w:rsidR="00B04B7A" w:rsidRPr="00B04B7A" w:rsidRDefault="00B04B7A" w:rsidP="00B04B7A"/>
    <w:p w:rsidR="002E69A5" w:rsidRPr="00B04B7A" w:rsidRDefault="00B04B7A" w:rsidP="00B04B7A">
      <w:r w:rsidRPr="00B04B7A">
        <w:t xml:space="preserve">References to original sources for cited material </w:t>
      </w:r>
      <w:proofErr w:type="gramStart"/>
      <w:r w:rsidRPr="00B04B7A">
        <w:t>should be listed</w:t>
      </w:r>
      <w:proofErr w:type="gramEnd"/>
      <w:r w:rsidRPr="00B04B7A">
        <w:t xml:space="preserve"> together at the end of the paper; footnotes should not be used for this purpose. References </w:t>
      </w:r>
      <w:proofErr w:type="gramStart"/>
      <w:r w:rsidRPr="00B04B7A">
        <w:t>should be arranged</w:t>
      </w:r>
      <w:proofErr w:type="gramEnd"/>
      <w:r w:rsidRPr="00B04B7A">
        <w:t xml:space="preserve"> in numerical order according to the sequence of citations within the text. Each reference should include the last name of each author followed by his initials.</w:t>
      </w:r>
    </w:p>
    <w:p w:rsidR="002E69A5" w:rsidRPr="00B04B7A" w:rsidRDefault="002E69A5" w:rsidP="00B04B7A"/>
    <w:p w:rsidR="00B04B7A" w:rsidRPr="00B04B7A" w:rsidRDefault="00B04B7A" w:rsidP="00B04B7A">
      <w:r w:rsidRPr="00B04B7A">
        <w:t xml:space="preserve">References to </w:t>
      </w:r>
      <w:r w:rsidRPr="00B04B7A">
        <w:rPr>
          <w:b/>
        </w:rPr>
        <w:t>textbooks, monographs, theses, and technical reports</w:t>
      </w:r>
      <w:r w:rsidRPr="00B04B7A">
        <w:t xml:space="preserve"> should include:</w:t>
      </w:r>
    </w:p>
    <w:p w:rsidR="00B04B7A" w:rsidRPr="00B04B7A" w:rsidRDefault="00B04B7A" w:rsidP="00B04B7A">
      <w:pPr>
        <w:numPr>
          <w:ilvl w:val="0"/>
          <w:numId w:val="10"/>
        </w:numPr>
      </w:pPr>
      <w:r w:rsidRPr="00B04B7A">
        <w:t></w:t>
      </w:r>
      <w:r w:rsidRPr="00B04B7A">
        <w:t xml:space="preserve">Last name of </w:t>
      </w:r>
      <w:proofErr w:type="gramStart"/>
      <w:r w:rsidRPr="00B04B7A">
        <w:t>each author followed by their</w:t>
      </w:r>
      <w:proofErr w:type="gramEnd"/>
      <w:r w:rsidRPr="00B04B7A">
        <w:t xml:space="preserve"> initials.</w:t>
      </w:r>
    </w:p>
    <w:p w:rsidR="00B04B7A" w:rsidRPr="00B04B7A" w:rsidRDefault="00B04B7A" w:rsidP="00B04B7A">
      <w:pPr>
        <w:numPr>
          <w:ilvl w:val="0"/>
          <w:numId w:val="10"/>
        </w:numPr>
      </w:pPr>
      <w:proofErr w:type="gramStart"/>
      <w:r w:rsidRPr="00B04B7A">
        <w:lastRenderedPageBreak/>
        <w:t></w:t>
      </w:r>
      <w:r w:rsidRPr="00B04B7A">
        <w:t>Year of publication.</w:t>
      </w:r>
      <w:proofErr w:type="gramEnd"/>
    </w:p>
    <w:p w:rsidR="00B04B7A" w:rsidRPr="00B04B7A" w:rsidRDefault="00B04B7A" w:rsidP="00B04B7A">
      <w:pPr>
        <w:numPr>
          <w:ilvl w:val="0"/>
          <w:numId w:val="10"/>
        </w:numPr>
      </w:pPr>
      <w:proofErr w:type="gramStart"/>
      <w:r w:rsidRPr="00B04B7A">
        <w:t></w:t>
      </w:r>
      <w:r w:rsidRPr="00B04B7A">
        <w:t>Full title of the publication in italics.</w:t>
      </w:r>
      <w:proofErr w:type="gramEnd"/>
    </w:p>
    <w:p w:rsidR="00B04B7A" w:rsidRPr="00B04B7A" w:rsidRDefault="00B04B7A" w:rsidP="00B04B7A">
      <w:pPr>
        <w:numPr>
          <w:ilvl w:val="0"/>
          <w:numId w:val="10"/>
        </w:numPr>
      </w:pPr>
      <w:proofErr w:type="gramStart"/>
      <w:r w:rsidRPr="00B04B7A">
        <w:t></w:t>
      </w:r>
      <w:r w:rsidRPr="00B04B7A">
        <w:t>Publisher.</w:t>
      </w:r>
      <w:proofErr w:type="gramEnd"/>
    </w:p>
    <w:p w:rsidR="00B04B7A" w:rsidRPr="00B04B7A" w:rsidRDefault="00B04B7A" w:rsidP="00B04B7A">
      <w:pPr>
        <w:numPr>
          <w:ilvl w:val="0"/>
          <w:numId w:val="10"/>
        </w:numPr>
      </w:pPr>
      <w:proofErr w:type="gramStart"/>
      <w:r w:rsidRPr="00B04B7A">
        <w:t></w:t>
      </w:r>
      <w:r w:rsidRPr="00B04B7A">
        <w:t>City of publication.</w:t>
      </w:r>
      <w:proofErr w:type="gramEnd"/>
    </w:p>
    <w:p w:rsidR="00B04B7A" w:rsidRPr="00B04B7A" w:rsidRDefault="00B04B7A" w:rsidP="00B04B7A">
      <w:pPr>
        <w:numPr>
          <w:ilvl w:val="0"/>
          <w:numId w:val="10"/>
        </w:numPr>
      </w:pPr>
      <w:r w:rsidRPr="00B04B7A">
        <w:t></w:t>
      </w:r>
      <w:r w:rsidRPr="00B04B7A">
        <w:t xml:space="preserve">Inclusive page numbers of the work </w:t>
      </w:r>
      <w:proofErr w:type="gramStart"/>
      <w:r w:rsidRPr="00B04B7A">
        <w:t>being cited</w:t>
      </w:r>
      <w:proofErr w:type="gramEnd"/>
      <w:r w:rsidRPr="00B04B7A">
        <w:t>.</w:t>
      </w:r>
    </w:p>
    <w:p w:rsidR="002E69A5" w:rsidRPr="00B04B7A" w:rsidRDefault="00B04B7A" w:rsidP="00B04B7A">
      <w:r w:rsidRPr="00B04B7A">
        <w:br/>
      </w:r>
      <w:r w:rsidR="002E69A5" w:rsidRPr="00B04B7A">
        <w:t xml:space="preserve">References to </w:t>
      </w:r>
      <w:r w:rsidR="002E69A5" w:rsidRPr="00B04B7A">
        <w:rPr>
          <w:b/>
        </w:rPr>
        <w:t>journal articles, papers in conference proceedings, or collection</w:t>
      </w:r>
      <w:r w:rsidRPr="00B04B7A">
        <w:rPr>
          <w:b/>
        </w:rPr>
        <w:t>s</w:t>
      </w:r>
      <w:r w:rsidR="002E69A5" w:rsidRPr="00B04B7A">
        <w:rPr>
          <w:b/>
        </w:rPr>
        <w:t xml:space="preserve"> of works </w:t>
      </w:r>
      <w:r w:rsidRPr="00B04B7A">
        <w:rPr>
          <w:b/>
        </w:rPr>
        <w:t xml:space="preserve">by several </w:t>
      </w:r>
      <w:r w:rsidR="002E69A5" w:rsidRPr="00B04B7A">
        <w:rPr>
          <w:b/>
        </w:rPr>
        <w:t>authors</w:t>
      </w:r>
      <w:r w:rsidR="002E69A5" w:rsidRPr="00B04B7A">
        <w:t xml:space="preserve"> should include:</w:t>
      </w:r>
    </w:p>
    <w:p w:rsidR="002E69A5" w:rsidRPr="00B04B7A" w:rsidRDefault="002E69A5" w:rsidP="00B04B7A">
      <w:pPr>
        <w:numPr>
          <w:ilvl w:val="0"/>
          <w:numId w:val="11"/>
        </w:numPr>
      </w:pPr>
      <w:r w:rsidRPr="00B04B7A">
        <w:t></w:t>
      </w:r>
      <w:r w:rsidRPr="00B04B7A">
        <w:t xml:space="preserve">Last name of </w:t>
      </w:r>
      <w:proofErr w:type="gramStart"/>
      <w:r w:rsidRPr="00B04B7A">
        <w:t>each author followed by their</w:t>
      </w:r>
      <w:proofErr w:type="gramEnd"/>
      <w:r w:rsidRPr="00B04B7A">
        <w:t xml:space="preserve"> initials.</w:t>
      </w:r>
    </w:p>
    <w:p w:rsidR="002E69A5" w:rsidRPr="00B04B7A" w:rsidRDefault="002E69A5" w:rsidP="00B04B7A">
      <w:pPr>
        <w:numPr>
          <w:ilvl w:val="0"/>
          <w:numId w:val="11"/>
        </w:numPr>
      </w:pPr>
      <w:proofErr w:type="gramStart"/>
      <w:r w:rsidRPr="00B04B7A">
        <w:t></w:t>
      </w:r>
      <w:r w:rsidRPr="00B04B7A">
        <w:t>Year of publication.</w:t>
      </w:r>
      <w:proofErr w:type="gramEnd"/>
    </w:p>
    <w:p w:rsidR="002E69A5" w:rsidRPr="00B04B7A" w:rsidRDefault="002E69A5" w:rsidP="00B04B7A">
      <w:pPr>
        <w:numPr>
          <w:ilvl w:val="0"/>
          <w:numId w:val="11"/>
        </w:numPr>
      </w:pPr>
      <w:proofErr w:type="gramStart"/>
      <w:r w:rsidRPr="00B04B7A">
        <w:t></w:t>
      </w:r>
      <w:r w:rsidRPr="00B04B7A">
        <w:t>Full title of the cited article enclosed in quotation marks, if used.</w:t>
      </w:r>
      <w:proofErr w:type="gramEnd"/>
    </w:p>
    <w:p w:rsidR="002E69A5" w:rsidRPr="00B04B7A" w:rsidRDefault="002E69A5" w:rsidP="00B04B7A">
      <w:pPr>
        <w:numPr>
          <w:ilvl w:val="0"/>
          <w:numId w:val="11"/>
        </w:numPr>
      </w:pPr>
      <w:proofErr w:type="gramStart"/>
      <w:r w:rsidRPr="00B04B7A">
        <w:t></w:t>
      </w:r>
      <w:r w:rsidRPr="00B04B7A">
        <w:t>Full name of the publication in italics.</w:t>
      </w:r>
      <w:proofErr w:type="gramEnd"/>
    </w:p>
    <w:p w:rsidR="002E69A5" w:rsidRPr="00B04B7A" w:rsidRDefault="002E69A5" w:rsidP="00B04B7A">
      <w:pPr>
        <w:numPr>
          <w:ilvl w:val="0"/>
          <w:numId w:val="11"/>
        </w:numPr>
      </w:pPr>
      <w:r w:rsidRPr="00B04B7A">
        <w:t></w:t>
      </w:r>
      <w:r w:rsidRPr="00B04B7A">
        <w:t xml:space="preserve">Volume number (if any) in boldface </w:t>
      </w:r>
    </w:p>
    <w:p w:rsidR="002E69A5" w:rsidRPr="00B04B7A" w:rsidRDefault="002E69A5" w:rsidP="00B04B7A">
      <w:pPr>
        <w:numPr>
          <w:ilvl w:val="0"/>
          <w:numId w:val="11"/>
        </w:numPr>
      </w:pPr>
      <w:r w:rsidRPr="00B04B7A">
        <w:t></w:t>
      </w:r>
      <w:r w:rsidRPr="00B04B7A">
        <w:t xml:space="preserve">If </w:t>
      </w:r>
      <w:proofErr w:type="gramStart"/>
      <w:r w:rsidRPr="00B04B7A">
        <w:t>needed,</w:t>
      </w:r>
      <w:proofErr w:type="gramEnd"/>
      <w:r w:rsidRPr="00B04B7A">
        <w:t xml:space="preserve"> inclusive page numbers of the cited article.</w:t>
      </w:r>
    </w:p>
    <w:p w:rsidR="002E69A5" w:rsidRPr="00B04B7A" w:rsidRDefault="002E69A5" w:rsidP="00B04B7A"/>
    <w:p w:rsidR="00B04B7A" w:rsidRPr="00B04B7A" w:rsidRDefault="00B04B7A" w:rsidP="00B04B7A">
      <w:r w:rsidRPr="00B04B7A">
        <w:t xml:space="preserve">References to electronic </w:t>
      </w:r>
      <w:r w:rsidRPr="00B04B7A">
        <w:rPr>
          <w:b/>
        </w:rPr>
        <w:t>sources, including web resources</w:t>
      </w:r>
      <w:r w:rsidRPr="00B04B7A">
        <w:t xml:space="preserve">, should include: </w:t>
      </w:r>
    </w:p>
    <w:p w:rsidR="00B04B7A" w:rsidRPr="00B04B7A" w:rsidRDefault="00B04B7A" w:rsidP="00B04B7A">
      <w:pPr>
        <w:numPr>
          <w:ilvl w:val="0"/>
          <w:numId w:val="12"/>
        </w:numPr>
      </w:pPr>
      <w:r w:rsidRPr="00B04B7A">
        <w:t xml:space="preserve">Last name of </w:t>
      </w:r>
      <w:proofErr w:type="gramStart"/>
      <w:r w:rsidRPr="00B04B7A">
        <w:t>each author followed by their initials (if known).</w:t>
      </w:r>
      <w:proofErr w:type="gramEnd"/>
      <w:r w:rsidR="002E69A5" w:rsidRPr="00B04B7A">
        <w:t></w:t>
      </w:r>
      <w:r w:rsidR="002E69A5" w:rsidRPr="00B04B7A">
        <w:t></w:t>
      </w:r>
    </w:p>
    <w:p w:rsidR="002E69A5" w:rsidRPr="00B04B7A" w:rsidRDefault="002E69A5" w:rsidP="00B04B7A">
      <w:pPr>
        <w:numPr>
          <w:ilvl w:val="0"/>
          <w:numId w:val="12"/>
        </w:numPr>
      </w:pPr>
      <w:proofErr w:type="gramStart"/>
      <w:r w:rsidRPr="00B04B7A">
        <w:t>Full title of the complete work (if applicable) in italics.</w:t>
      </w:r>
      <w:proofErr w:type="gramEnd"/>
    </w:p>
    <w:p w:rsidR="002E69A5" w:rsidRPr="00B04B7A" w:rsidRDefault="002E69A5" w:rsidP="00B04B7A">
      <w:pPr>
        <w:numPr>
          <w:ilvl w:val="0"/>
          <w:numId w:val="12"/>
        </w:numPr>
      </w:pPr>
      <w:proofErr w:type="gramStart"/>
      <w:r w:rsidRPr="00B04B7A">
        <w:t></w:t>
      </w:r>
      <w:r w:rsidRPr="00B04B7A">
        <w:t>Any version or file numbers.</w:t>
      </w:r>
      <w:proofErr w:type="gramEnd"/>
    </w:p>
    <w:p w:rsidR="002E69A5" w:rsidRPr="00B04B7A" w:rsidRDefault="002E69A5" w:rsidP="00B04B7A">
      <w:pPr>
        <w:numPr>
          <w:ilvl w:val="0"/>
          <w:numId w:val="12"/>
        </w:numPr>
      </w:pPr>
      <w:proofErr w:type="gramStart"/>
      <w:r w:rsidRPr="00B04B7A">
        <w:t></w:t>
      </w:r>
      <w:r w:rsidRPr="00B04B7A">
        <w:t>The date of the document or last revision (if available).</w:t>
      </w:r>
      <w:proofErr w:type="gramEnd"/>
    </w:p>
    <w:p w:rsidR="002E69A5" w:rsidRPr="00B04B7A" w:rsidRDefault="002E69A5" w:rsidP="00B04B7A">
      <w:pPr>
        <w:numPr>
          <w:ilvl w:val="0"/>
          <w:numId w:val="12"/>
        </w:numPr>
      </w:pPr>
      <w:proofErr w:type="gramStart"/>
      <w:r w:rsidRPr="00B04B7A">
        <w:t></w:t>
      </w:r>
      <w:r w:rsidRPr="00B04B7A">
        <w:t>The protocol (e.g., “http”) and the full URL.</w:t>
      </w:r>
      <w:proofErr w:type="gramEnd"/>
    </w:p>
    <w:p w:rsidR="002E69A5" w:rsidRPr="00B04B7A" w:rsidRDefault="002E69A5" w:rsidP="00B04B7A">
      <w:pPr>
        <w:numPr>
          <w:ilvl w:val="0"/>
          <w:numId w:val="12"/>
        </w:numPr>
      </w:pPr>
      <w:proofErr w:type="gramStart"/>
      <w:r w:rsidRPr="00B04B7A">
        <w:t></w:t>
      </w:r>
      <w:r w:rsidRPr="00B04B7A">
        <w:t>The date of access in parentheses.</w:t>
      </w:r>
      <w:proofErr w:type="gramEnd"/>
    </w:p>
    <w:p w:rsidR="002E69A5" w:rsidRPr="00B04B7A" w:rsidRDefault="002E69A5" w:rsidP="00B04B7A"/>
    <w:p w:rsidR="002E69A5" w:rsidRPr="00B04B7A" w:rsidRDefault="002E69A5" w:rsidP="00B04B7A">
      <w:r w:rsidRPr="00B04B7A">
        <w:t xml:space="preserve">References to </w:t>
      </w:r>
      <w:r w:rsidRPr="00B04B7A">
        <w:rPr>
          <w:b/>
        </w:rPr>
        <w:t>personal communications, including email</w:t>
      </w:r>
      <w:r w:rsidRPr="00B04B7A">
        <w:t>, should include:</w:t>
      </w:r>
    </w:p>
    <w:p w:rsidR="002E69A5" w:rsidRPr="00B04B7A" w:rsidRDefault="002E69A5" w:rsidP="00B04B7A">
      <w:pPr>
        <w:numPr>
          <w:ilvl w:val="0"/>
          <w:numId w:val="13"/>
        </w:numPr>
      </w:pPr>
      <w:proofErr w:type="gramStart"/>
      <w:r w:rsidRPr="00B04B7A">
        <w:t></w:t>
      </w:r>
      <w:r w:rsidRPr="00B04B7A">
        <w:t>The last name of the source of information followed by initials.</w:t>
      </w:r>
      <w:proofErr w:type="gramEnd"/>
    </w:p>
    <w:p w:rsidR="002E69A5" w:rsidRPr="00B04B7A" w:rsidRDefault="002E69A5" w:rsidP="00B04B7A">
      <w:pPr>
        <w:numPr>
          <w:ilvl w:val="0"/>
          <w:numId w:val="13"/>
        </w:numPr>
      </w:pPr>
      <w:proofErr w:type="gramStart"/>
      <w:r w:rsidRPr="00B04B7A">
        <w:t></w:t>
      </w:r>
      <w:r w:rsidRPr="00B04B7A">
        <w:t>Professional title (if applicable).</w:t>
      </w:r>
      <w:proofErr w:type="gramEnd"/>
    </w:p>
    <w:p w:rsidR="002E69A5" w:rsidRPr="00B04B7A" w:rsidRDefault="002E69A5" w:rsidP="00B04B7A">
      <w:pPr>
        <w:numPr>
          <w:ilvl w:val="0"/>
          <w:numId w:val="13"/>
        </w:numPr>
      </w:pPr>
      <w:r w:rsidRPr="00B04B7A">
        <w:t></w:t>
      </w:r>
      <w:r w:rsidRPr="00B04B7A">
        <w:t>The date(s) of the conversation(s).</w:t>
      </w:r>
    </w:p>
    <w:p w:rsidR="002E69A5" w:rsidRPr="00B04B7A" w:rsidRDefault="002E69A5" w:rsidP="00B04B7A">
      <w:pPr>
        <w:numPr>
          <w:ilvl w:val="0"/>
          <w:numId w:val="13"/>
        </w:numPr>
      </w:pPr>
      <w:proofErr w:type="gramStart"/>
      <w:r w:rsidRPr="00B04B7A">
        <w:t></w:t>
      </w:r>
      <w:r w:rsidRPr="00B04B7A">
        <w:t>The location (city and state) of person providing information.</w:t>
      </w:r>
      <w:proofErr w:type="gramEnd"/>
    </w:p>
    <w:p w:rsidR="002E69A5" w:rsidRPr="00B04B7A" w:rsidRDefault="002E69A5" w:rsidP="00B04B7A">
      <w:pPr>
        <w:numPr>
          <w:ilvl w:val="0"/>
          <w:numId w:val="13"/>
        </w:numPr>
      </w:pPr>
      <w:r w:rsidRPr="00B04B7A">
        <w:t></w:t>
      </w:r>
      <w:r w:rsidRPr="00B04B7A">
        <w:t>The words “personal communication” in parentheses.</w:t>
      </w:r>
    </w:p>
    <w:p w:rsidR="002E69A5" w:rsidRPr="00B04B7A" w:rsidRDefault="004E2BBC" w:rsidP="00B04B7A">
      <w:r>
        <w:br/>
      </w:r>
      <w:r w:rsidR="00C46936">
        <w:t>Table 2</w:t>
      </w:r>
      <w:r w:rsidR="002E69A5" w:rsidRPr="00B04B7A">
        <w:t xml:space="preserve"> demonstrates these format issues:</w:t>
      </w:r>
    </w:p>
    <w:p w:rsidR="005F203F" w:rsidRPr="00C46936" w:rsidRDefault="00C46936" w:rsidP="005F203F">
      <w:pPr>
        <w:spacing w:before="216" w:line="216" w:lineRule="exact"/>
        <w:rPr>
          <w:i/>
          <w:spacing w:val="-4"/>
        </w:rPr>
      </w:pPr>
      <w:r w:rsidRPr="00C46936">
        <w:rPr>
          <w:i/>
          <w:spacing w:val="-4"/>
        </w:rPr>
        <w:t>Table 2 – Examples of Format to be Employed with Different Reference Types</w:t>
      </w:r>
    </w:p>
    <w:tbl>
      <w:tblPr>
        <w:tblStyle w:val="TableGrid"/>
        <w:tblW w:w="9468" w:type="dxa"/>
        <w:tblLook w:val="00BF"/>
      </w:tblPr>
      <w:tblGrid>
        <w:gridCol w:w="2160"/>
        <w:gridCol w:w="7308"/>
      </w:tblGrid>
      <w:tr w:rsidR="005F203F">
        <w:tc>
          <w:tcPr>
            <w:tcW w:w="2160" w:type="dxa"/>
          </w:tcPr>
          <w:p w:rsidR="005F203F" w:rsidRPr="00644181" w:rsidRDefault="005F203F" w:rsidP="002E69A5">
            <w:pPr>
              <w:autoSpaceDE w:val="0"/>
              <w:autoSpaceDN w:val="0"/>
              <w:adjustRightInd w:val="0"/>
              <w:rPr>
                <w:b/>
                <w:bCs/>
                <w:color w:val="000000"/>
              </w:rPr>
            </w:pPr>
            <w:r w:rsidRPr="00644181">
              <w:rPr>
                <w:b/>
                <w:bCs/>
                <w:color w:val="000000"/>
              </w:rPr>
              <w:t>Case</w:t>
            </w:r>
          </w:p>
        </w:tc>
        <w:tc>
          <w:tcPr>
            <w:tcW w:w="7308" w:type="dxa"/>
          </w:tcPr>
          <w:p w:rsidR="005F203F" w:rsidRPr="00644181" w:rsidRDefault="005F203F" w:rsidP="002E69A5">
            <w:pPr>
              <w:autoSpaceDE w:val="0"/>
              <w:autoSpaceDN w:val="0"/>
              <w:adjustRightInd w:val="0"/>
              <w:rPr>
                <w:b/>
                <w:color w:val="000000"/>
              </w:rPr>
            </w:pPr>
            <w:r w:rsidRPr="00644181">
              <w:rPr>
                <w:b/>
                <w:color w:val="000000"/>
              </w:rPr>
              <w:t>Example(s) or comments</w:t>
            </w:r>
          </w:p>
        </w:tc>
      </w:tr>
      <w:tr w:rsidR="005F203F">
        <w:tc>
          <w:tcPr>
            <w:tcW w:w="2160" w:type="dxa"/>
          </w:tcPr>
          <w:p w:rsidR="005F203F" w:rsidRPr="00644181" w:rsidRDefault="005F203F" w:rsidP="002E69A5">
            <w:pPr>
              <w:autoSpaceDE w:val="0"/>
              <w:autoSpaceDN w:val="0"/>
              <w:adjustRightInd w:val="0"/>
              <w:rPr>
                <w:color w:val="000000"/>
                <w:sz w:val="20"/>
                <w:szCs w:val="20"/>
              </w:rPr>
            </w:pPr>
            <w:r>
              <w:rPr>
                <w:color w:val="000000"/>
                <w:sz w:val="20"/>
                <w:szCs w:val="20"/>
              </w:rPr>
              <w:t>Book: Single Author</w:t>
            </w:r>
          </w:p>
        </w:tc>
        <w:tc>
          <w:tcPr>
            <w:tcW w:w="7308" w:type="dxa"/>
          </w:tcPr>
          <w:p w:rsidR="005F203F" w:rsidRPr="005F203F" w:rsidRDefault="005F203F" w:rsidP="00B74484">
            <w:pPr>
              <w:spacing w:line="240" w:lineRule="atLeast"/>
              <w:ind w:left="540" w:right="1008" w:hanging="540"/>
              <w:rPr>
                <w:spacing w:val="-4"/>
                <w:sz w:val="20"/>
                <w:szCs w:val="20"/>
              </w:rPr>
            </w:pPr>
            <w:r w:rsidRPr="004F7B75">
              <w:rPr>
                <w:spacing w:val="-4"/>
                <w:sz w:val="20"/>
                <w:szCs w:val="20"/>
              </w:rPr>
              <w:t xml:space="preserve">Lampe, G.P. (1998). </w:t>
            </w:r>
            <w:proofErr w:type="gramStart"/>
            <w:r w:rsidRPr="004F7B75">
              <w:rPr>
                <w:i/>
                <w:iCs/>
                <w:spacing w:val="-4"/>
                <w:sz w:val="20"/>
                <w:szCs w:val="20"/>
              </w:rPr>
              <w:t>Frederick Douglass: Freedom’s voice, 1818-1845.</w:t>
            </w:r>
            <w:proofErr w:type="gramEnd"/>
            <w:r w:rsidRPr="004F7B75">
              <w:rPr>
                <w:i/>
                <w:iCs/>
                <w:spacing w:val="-4"/>
                <w:sz w:val="20"/>
                <w:szCs w:val="20"/>
              </w:rPr>
              <w:t xml:space="preserve"> </w:t>
            </w:r>
            <w:smartTag w:uri="urn:schemas-microsoft-com:office:smarttags" w:element="City">
              <w:r w:rsidRPr="004F7B75">
                <w:rPr>
                  <w:spacing w:val="-4"/>
                  <w:sz w:val="20"/>
                  <w:szCs w:val="20"/>
                </w:rPr>
                <w:t xml:space="preserve">East </w:t>
              </w:r>
              <w:r w:rsidR="00B74484">
                <w:rPr>
                  <w:spacing w:val="-4"/>
                  <w:sz w:val="20"/>
                  <w:szCs w:val="20"/>
                </w:rPr>
                <w:t xml:space="preserve">          </w:t>
              </w:r>
              <w:r w:rsidRPr="004F7B75">
                <w:rPr>
                  <w:spacing w:val="-4"/>
                  <w:sz w:val="20"/>
                  <w:szCs w:val="20"/>
                </w:rPr>
                <w:t>Lansing</w:t>
              </w:r>
            </w:smartTag>
            <w:r w:rsidRPr="004F7B75">
              <w:rPr>
                <w:spacing w:val="-4"/>
                <w:sz w:val="20"/>
                <w:szCs w:val="20"/>
              </w:rPr>
              <w:t xml:space="preserve">, </w:t>
            </w:r>
            <w:smartTag w:uri="urn:schemas-microsoft-com:office:smarttags" w:element="State">
              <w:r w:rsidRPr="004F7B75">
                <w:rPr>
                  <w:spacing w:val="-4"/>
                  <w:sz w:val="20"/>
                  <w:szCs w:val="20"/>
                </w:rPr>
                <w:t>MI</w:t>
              </w:r>
            </w:smartTag>
            <w:r w:rsidRPr="004F7B75">
              <w:rPr>
                <w:spacing w:val="-4"/>
                <w:sz w:val="20"/>
                <w:szCs w:val="20"/>
              </w:rPr>
              <w:t xml:space="preserve">: </w:t>
            </w:r>
            <w:smartTag w:uri="urn:schemas-microsoft-com:office:smarttags" w:element="place">
              <w:smartTag w:uri="urn:schemas-microsoft-com:office:smarttags" w:element="PlaceName">
                <w:r w:rsidRPr="004F7B75">
                  <w:rPr>
                    <w:spacing w:val="-4"/>
                    <w:sz w:val="20"/>
                    <w:szCs w:val="20"/>
                  </w:rPr>
                  <w:t>Michigan</w:t>
                </w:r>
              </w:smartTag>
              <w:r w:rsidRPr="004F7B75">
                <w:rPr>
                  <w:spacing w:val="-4"/>
                  <w:sz w:val="20"/>
                  <w:szCs w:val="20"/>
                </w:rPr>
                <w:t xml:space="preserve"> </w:t>
              </w:r>
              <w:smartTag w:uri="urn:schemas-microsoft-com:office:smarttags" w:element="PlaceType">
                <w:r w:rsidRPr="004F7B75">
                  <w:rPr>
                    <w:spacing w:val="-4"/>
                    <w:sz w:val="20"/>
                    <w:szCs w:val="20"/>
                  </w:rPr>
                  <w:t>State</w:t>
                </w:r>
              </w:smartTag>
              <w:r w:rsidRPr="004F7B75">
                <w:rPr>
                  <w:spacing w:val="-4"/>
                  <w:sz w:val="20"/>
                  <w:szCs w:val="20"/>
                </w:rPr>
                <w:t xml:space="preserve"> </w:t>
              </w:r>
              <w:smartTag w:uri="urn:schemas-microsoft-com:office:smarttags" w:element="PlaceType">
                <w:r w:rsidRPr="004F7B75">
                  <w:rPr>
                    <w:spacing w:val="-4"/>
                    <w:sz w:val="20"/>
                    <w:szCs w:val="20"/>
                  </w:rPr>
                  <w:t>University</w:t>
                </w:r>
              </w:smartTag>
            </w:smartTag>
            <w:r w:rsidRPr="004F7B75">
              <w:rPr>
                <w:spacing w:val="-4"/>
                <w:sz w:val="20"/>
                <w:szCs w:val="20"/>
              </w:rPr>
              <w:t xml:space="preserve"> Press.</w:t>
            </w:r>
          </w:p>
        </w:tc>
      </w:tr>
      <w:tr w:rsidR="005F203F">
        <w:tc>
          <w:tcPr>
            <w:tcW w:w="2160" w:type="dxa"/>
          </w:tcPr>
          <w:p w:rsidR="005F203F" w:rsidRPr="005F203F" w:rsidRDefault="005F203F" w:rsidP="002E69A5">
            <w:pPr>
              <w:autoSpaceDE w:val="0"/>
              <w:autoSpaceDN w:val="0"/>
              <w:adjustRightInd w:val="0"/>
              <w:rPr>
                <w:bCs/>
                <w:color w:val="000000"/>
                <w:sz w:val="20"/>
                <w:szCs w:val="20"/>
              </w:rPr>
            </w:pPr>
            <w:r>
              <w:rPr>
                <w:bCs/>
                <w:color w:val="000000"/>
                <w:sz w:val="20"/>
                <w:szCs w:val="20"/>
              </w:rPr>
              <w:t>Book: Two or More Authors</w:t>
            </w:r>
          </w:p>
        </w:tc>
        <w:tc>
          <w:tcPr>
            <w:tcW w:w="7308" w:type="dxa"/>
          </w:tcPr>
          <w:p w:rsidR="005F203F" w:rsidRPr="00B74484" w:rsidRDefault="005F203F" w:rsidP="00B74484">
            <w:pPr>
              <w:spacing w:before="100" w:beforeAutospacing="1" w:after="100" w:afterAutospacing="1" w:line="200" w:lineRule="atLeast"/>
              <w:ind w:left="540" w:right="1080" w:hanging="540"/>
              <w:rPr>
                <w:spacing w:val="-4"/>
                <w:sz w:val="20"/>
                <w:szCs w:val="20"/>
              </w:rPr>
            </w:pPr>
            <w:proofErr w:type="gramStart"/>
            <w:r w:rsidRPr="004F7B75">
              <w:rPr>
                <w:spacing w:val="-4"/>
                <w:sz w:val="20"/>
                <w:szCs w:val="20"/>
              </w:rPr>
              <w:t>Andrews, K., &amp; Curtis, M.L. (1998).</w:t>
            </w:r>
            <w:proofErr w:type="gramEnd"/>
            <w:r w:rsidRPr="004F7B75">
              <w:rPr>
                <w:spacing w:val="-4"/>
                <w:sz w:val="20"/>
                <w:szCs w:val="20"/>
              </w:rPr>
              <w:t xml:space="preserve"> </w:t>
            </w:r>
            <w:proofErr w:type="gramStart"/>
            <w:r w:rsidRPr="004F7B75">
              <w:rPr>
                <w:i/>
                <w:iCs/>
                <w:spacing w:val="-4"/>
                <w:sz w:val="20"/>
                <w:szCs w:val="20"/>
              </w:rPr>
              <w:t xml:space="preserve">A changing </w:t>
            </w:r>
            <w:smartTag w:uri="urn:schemas-microsoft-com:office:smarttags" w:element="country-region">
              <w:r w:rsidRPr="004F7B75">
                <w:rPr>
                  <w:i/>
                  <w:iCs/>
                  <w:spacing w:val="-4"/>
                  <w:sz w:val="20"/>
                  <w:szCs w:val="20"/>
                </w:rPr>
                <w:t>Australia</w:t>
              </w:r>
            </w:smartTag>
            <w:r w:rsidRPr="004F7B75">
              <w:rPr>
                <w:i/>
                <w:iCs/>
                <w:spacing w:val="-4"/>
                <w:sz w:val="20"/>
                <w:szCs w:val="20"/>
              </w:rPr>
              <w:t xml:space="preserve">: The social, cultural and economic trends facing </w:t>
            </w:r>
            <w:smartTag w:uri="urn:schemas-microsoft-com:office:smarttags" w:element="place">
              <w:smartTag w:uri="urn:schemas-microsoft-com:office:smarttags" w:element="country-region">
                <w:r w:rsidRPr="004F7B75">
                  <w:rPr>
                    <w:i/>
                    <w:iCs/>
                    <w:spacing w:val="-4"/>
                    <w:sz w:val="20"/>
                    <w:szCs w:val="20"/>
                  </w:rPr>
                  <w:t>Australia</w:t>
                </w:r>
              </w:smartTag>
            </w:smartTag>
            <w:r w:rsidRPr="004F7B75">
              <w:rPr>
                <w:i/>
                <w:iCs/>
                <w:spacing w:val="-4"/>
                <w:sz w:val="20"/>
                <w:szCs w:val="20"/>
              </w:rPr>
              <w:t>.</w:t>
            </w:r>
            <w:proofErr w:type="gramEnd"/>
            <w:r w:rsidRPr="004F7B75">
              <w:rPr>
                <w:i/>
                <w:iCs/>
                <w:spacing w:val="-4"/>
                <w:sz w:val="20"/>
                <w:szCs w:val="20"/>
              </w:rPr>
              <w:t xml:space="preserve"> </w:t>
            </w:r>
            <w:proofErr w:type="gramStart"/>
            <w:smartTag w:uri="urn:schemas-microsoft-com:office:smarttags" w:element="place">
              <w:smartTag w:uri="urn:schemas-microsoft-com:office:smarttags" w:element="City">
                <w:r w:rsidRPr="004F7B75">
                  <w:rPr>
                    <w:spacing w:val="-4"/>
                    <w:sz w:val="20"/>
                    <w:szCs w:val="20"/>
                  </w:rPr>
                  <w:t>Annandale</w:t>
                </w:r>
              </w:smartTag>
              <w:r w:rsidRPr="004F7B75">
                <w:rPr>
                  <w:spacing w:val="-4"/>
                  <w:sz w:val="20"/>
                  <w:szCs w:val="20"/>
                </w:rPr>
                <w:t xml:space="preserve">, </w:t>
              </w:r>
              <w:smartTag w:uri="urn:schemas-microsoft-com:office:smarttags" w:element="State">
                <w:r w:rsidRPr="004F7B75">
                  <w:rPr>
                    <w:spacing w:val="-4"/>
                    <w:sz w:val="20"/>
                    <w:szCs w:val="20"/>
                  </w:rPr>
                  <w:t>VA</w:t>
                </w:r>
              </w:smartTag>
            </w:smartTag>
            <w:r w:rsidRPr="004F7B75">
              <w:rPr>
                <w:spacing w:val="-4"/>
                <w:sz w:val="20"/>
                <w:szCs w:val="20"/>
              </w:rPr>
              <w:t>: Federation.</w:t>
            </w:r>
            <w:proofErr w:type="gramEnd"/>
            <w:r w:rsidRPr="004F7B75">
              <w:rPr>
                <w:spacing w:val="-4"/>
                <w:sz w:val="20"/>
                <w:szCs w:val="20"/>
              </w:rPr>
              <w:t xml:space="preserve"> </w:t>
            </w:r>
            <w:proofErr w:type="gramStart"/>
            <w:r w:rsidRPr="004F7B75">
              <w:rPr>
                <w:spacing w:val="-4"/>
                <w:sz w:val="20"/>
                <w:szCs w:val="20"/>
              </w:rPr>
              <w:t>Press.</w:t>
            </w:r>
            <w:proofErr w:type="gramEnd"/>
          </w:p>
        </w:tc>
      </w:tr>
      <w:tr w:rsidR="005F203F">
        <w:tc>
          <w:tcPr>
            <w:tcW w:w="2160" w:type="dxa"/>
          </w:tcPr>
          <w:p w:rsidR="005F203F" w:rsidRPr="00B74484" w:rsidRDefault="00B74484" w:rsidP="002E69A5">
            <w:pPr>
              <w:autoSpaceDE w:val="0"/>
              <w:autoSpaceDN w:val="0"/>
              <w:adjustRightInd w:val="0"/>
              <w:rPr>
                <w:bCs/>
                <w:color w:val="000000"/>
                <w:sz w:val="20"/>
                <w:szCs w:val="20"/>
              </w:rPr>
            </w:pPr>
            <w:r>
              <w:rPr>
                <w:bCs/>
                <w:color w:val="000000"/>
                <w:sz w:val="20"/>
                <w:szCs w:val="20"/>
              </w:rPr>
              <w:t>Book: Second or Later Edition</w:t>
            </w:r>
          </w:p>
        </w:tc>
        <w:tc>
          <w:tcPr>
            <w:tcW w:w="7308" w:type="dxa"/>
          </w:tcPr>
          <w:p w:rsidR="005F203F" w:rsidRPr="00B74484" w:rsidRDefault="00B74484" w:rsidP="00B74484">
            <w:pPr>
              <w:ind w:left="540" w:hanging="540"/>
              <w:rPr>
                <w:color w:val="000000"/>
                <w:sz w:val="20"/>
                <w:szCs w:val="20"/>
              </w:rPr>
            </w:pPr>
            <w:r w:rsidRPr="00B74484">
              <w:rPr>
                <w:color w:val="000000"/>
                <w:sz w:val="20"/>
                <w:szCs w:val="20"/>
              </w:rPr>
              <w:t xml:space="preserve">Lerner, G. (1998). </w:t>
            </w:r>
            <w:proofErr w:type="gramStart"/>
            <w:r w:rsidRPr="00B74484">
              <w:rPr>
                <w:i/>
                <w:color w:val="000000"/>
                <w:sz w:val="20"/>
                <w:szCs w:val="20"/>
              </w:rPr>
              <w:t xml:space="preserve">The Grimke sisters from </w:t>
            </w:r>
            <w:smartTag w:uri="urn:schemas-microsoft-com:office:smarttags" w:element="State">
              <w:smartTag w:uri="urn:schemas-microsoft-com:office:smarttags" w:element="place">
                <w:r w:rsidRPr="00B74484">
                  <w:rPr>
                    <w:i/>
                    <w:color w:val="000000"/>
                    <w:sz w:val="20"/>
                    <w:szCs w:val="20"/>
                  </w:rPr>
                  <w:t>South Carolina</w:t>
                </w:r>
              </w:smartTag>
            </w:smartTag>
            <w:r w:rsidRPr="00B74484">
              <w:rPr>
                <w:color w:val="000000"/>
                <w:sz w:val="20"/>
                <w:szCs w:val="20"/>
              </w:rPr>
              <w:t xml:space="preserve"> (2nd ed.).</w:t>
            </w:r>
            <w:proofErr w:type="gramEnd"/>
            <w:r w:rsidRPr="00B74484">
              <w:rPr>
                <w:color w:val="000000"/>
                <w:sz w:val="20"/>
                <w:szCs w:val="20"/>
              </w:rPr>
              <w:t xml:space="preserve"> </w:t>
            </w:r>
            <w:smartTag w:uri="urn:schemas-microsoft-com:office:smarttags" w:element="State">
              <w:r w:rsidRPr="00B74484">
                <w:rPr>
                  <w:color w:val="000000"/>
                  <w:sz w:val="20"/>
                  <w:szCs w:val="20"/>
                </w:rPr>
                <w:t>New York</w:t>
              </w:r>
            </w:smartTag>
            <w:r w:rsidRPr="00B74484">
              <w:rPr>
                <w:color w:val="000000"/>
                <w:sz w:val="20"/>
                <w:szCs w:val="20"/>
              </w:rPr>
              <w:t xml:space="preserve">: </w:t>
            </w:r>
            <w:smartTag w:uri="urn:schemas-microsoft-com:office:smarttags" w:element="place">
              <w:smartTag w:uri="urn:schemas-microsoft-com:office:smarttags" w:element="PlaceName">
                <w:r w:rsidRPr="00B74484">
                  <w:rPr>
                    <w:color w:val="000000"/>
                    <w:sz w:val="20"/>
                    <w:szCs w:val="20"/>
                  </w:rPr>
                  <w:t>Oxford</w:t>
                </w:r>
              </w:smartTag>
              <w:r w:rsidRPr="00B74484">
                <w:rPr>
                  <w:color w:val="000000"/>
                  <w:sz w:val="20"/>
                  <w:szCs w:val="20"/>
                </w:rPr>
                <w:t xml:space="preserve"> </w:t>
              </w:r>
              <w:smartTag w:uri="urn:schemas-microsoft-com:office:smarttags" w:element="PlaceType">
                <w:r w:rsidRPr="00B74484">
                  <w:rPr>
                    <w:color w:val="000000"/>
                    <w:sz w:val="20"/>
                    <w:szCs w:val="20"/>
                  </w:rPr>
                  <w:t>University</w:t>
                </w:r>
              </w:smartTag>
            </w:smartTag>
            <w:r w:rsidRPr="00B74484">
              <w:rPr>
                <w:color w:val="000000"/>
                <w:sz w:val="20"/>
                <w:szCs w:val="20"/>
              </w:rPr>
              <w:t xml:space="preserve"> Press.</w:t>
            </w:r>
          </w:p>
        </w:tc>
      </w:tr>
      <w:tr w:rsidR="005F203F">
        <w:tc>
          <w:tcPr>
            <w:tcW w:w="2160" w:type="dxa"/>
          </w:tcPr>
          <w:p w:rsidR="005F203F" w:rsidRPr="004F7B75" w:rsidRDefault="00B74484" w:rsidP="002E69A5">
            <w:pPr>
              <w:pStyle w:val="Style2"/>
              <w:rPr>
                <w:bCs/>
                <w:spacing w:val="-2"/>
                <w:sz w:val="20"/>
                <w:szCs w:val="20"/>
              </w:rPr>
            </w:pPr>
            <w:r>
              <w:rPr>
                <w:bCs/>
                <w:spacing w:val="-2"/>
                <w:sz w:val="20"/>
                <w:szCs w:val="20"/>
              </w:rPr>
              <w:t>Edited Book:</w:t>
            </w:r>
          </w:p>
          <w:p w:rsidR="005F203F" w:rsidRPr="00644181" w:rsidRDefault="005F203F" w:rsidP="002E69A5">
            <w:pPr>
              <w:autoSpaceDE w:val="0"/>
              <w:autoSpaceDN w:val="0"/>
              <w:adjustRightInd w:val="0"/>
              <w:rPr>
                <w:bCs/>
                <w:color w:val="000000"/>
                <w:sz w:val="20"/>
                <w:szCs w:val="20"/>
              </w:rPr>
            </w:pPr>
          </w:p>
        </w:tc>
        <w:tc>
          <w:tcPr>
            <w:tcW w:w="7308" w:type="dxa"/>
          </w:tcPr>
          <w:p w:rsidR="005F203F" w:rsidRPr="00B74484" w:rsidRDefault="00B74484" w:rsidP="00B74484">
            <w:pPr>
              <w:ind w:left="540" w:hanging="540"/>
              <w:rPr>
                <w:color w:val="000000"/>
                <w:sz w:val="20"/>
                <w:szCs w:val="20"/>
              </w:rPr>
            </w:pPr>
            <w:r w:rsidRPr="00B74484">
              <w:rPr>
                <w:color w:val="000000"/>
                <w:sz w:val="20"/>
                <w:szCs w:val="20"/>
              </w:rPr>
              <w:t xml:space="preserve">Reisman S.J. (Ed.). </w:t>
            </w:r>
            <w:proofErr w:type="gramStart"/>
            <w:r w:rsidRPr="00B74484">
              <w:rPr>
                <w:color w:val="000000"/>
                <w:sz w:val="20"/>
                <w:szCs w:val="20"/>
              </w:rPr>
              <w:t xml:space="preserve">(1962). </w:t>
            </w:r>
            <w:r w:rsidRPr="00B74484">
              <w:rPr>
                <w:i/>
                <w:color w:val="000000"/>
                <w:sz w:val="20"/>
                <w:szCs w:val="20"/>
              </w:rPr>
              <w:t>A style manual for technical writers and editors</w:t>
            </w:r>
            <w:r w:rsidRPr="00B74484">
              <w:rPr>
                <w:color w:val="000000"/>
                <w:sz w:val="20"/>
                <w:szCs w:val="20"/>
              </w:rPr>
              <w:t>.</w:t>
            </w:r>
            <w:proofErr w:type="gramEnd"/>
            <w:r w:rsidRPr="00B74484">
              <w:rPr>
                <w:color w:val="000000"/>
                <w:sz w:val="20"/>
                <w:szCs w:val="20"/>
              </w:rPr>
              <w:t xml:space="preserve"> </w:t>
            </w:r>
            <w:smartTag w:uri="urn:schemas-microsoft-com:office:smarttags" w:element="State">
              <w:smartTag w:uri="urn:schemas-microsoft-com:office:smarttags" w:element="place">
                <w:r w:rsidRPr="00B74484">
                  <w:rPr>
                    <w:color w:val="000000"/>
                    <w:sz w:val="20"/>
                    <w:szCs w:val="20"/>
                  </w:rPr>
                  <w:t>New York</w:t>
                </w:r>
              </w:smartTag>
            </w:smartTag>
            <w:r w:rsidRPr="00B74484">
              <w:rPr>
                <w:color w:val="000000"/>
                <w:sz w:val="20"/>
                <w:szCs w:val="20"/>
              </w:rPr>
              <w:t>: Macmillan</w:t>
            </w:r>
          </w:p>
        </w:tc>
      </w:tr>
      <w:tr w:rsidR="005F203F">
        <w:tc>
          <w:tcPr>
            <w:tcW w:w="2160" w:type="dxa"/>
          </w:tcPr>
          <w:p w:rsidR="005F203F" w:rsidRPr="00B74484" w:rsidRDefault="00B74484" w:rsidP="002E69A5">
            <w:pPr>
              <w:autoSpaceDE w:val="0"/>
              <w:autoSpaceDN w:val="0"/>
              <w:adjustRightInd w:val="0"/>
              <w:rPr>
                <w:bCs/>
                <w:color w:val="000000"/>
                <w:sz w:val="20"/>
                <w:szCs w:val="20"/>
              </w:rPr>
            </w:pPr>
            <w:r w:rsidRPr="00B74484">
              <w:rPr>
                <w:bCs/>
                <w:color w:val="000000"/>
                <w:sz w:val="20"/>
                <w:szCs w:val="20"/>
              </w:rPr>
              <w:t>Book Chapters</w:t>
            </w:r>
          </w:p>
          <w:p w:rsidR="005F203F" w:rsidRPr="00644181" w:rsidRDefault="005F203F" w:rsidP="002E69A5">
            <w:pPr>
              <w:autoSpaceDE w:val="0"/>
              <w:autoSpaceDN w:val="0"/>
              <w:adjustRightInd w:val="0"/>
              <w:rPr>
                <w:color w:val="000000"/>
                <w:sz w:val="20"/>
                <w:szCs w:val="20"/>
              </w:rPr>
            </w:pPr>
          </w:p>
        </w:tc>
        <w:tc>
          <w:tcPr>
            <w:tcW w:w="7308" w:type="dxa"/>
          </w:tcPr>
          <w:p w:rsidR="005F203F" w:rsidRPr="00B74484" w:rsidRDefault="00B74484" w:rsidP="00B74484">
            <w:pPr>
              <w:autoSpaceDE w:val="0"/>
              <w:autoSpaceDN w:val="0"/>
              <w:adjustRightInd w:val="0"/>
              <w:ind w:left="540" w:hanging="540"/>
              <w:rPr>
                <w:color w:val="000000"/>
                <w:sz w:val="20"/>
                <w:szCs w:val="20"/>
              </w:rPr>
            </w:pPr>
            <w:proofErr w:type="gramStart"/>
            <w:r w:rsidRPr="00B74484">
              <w:rPr>
                <w:color w:val="000000"/>
                <w:sz w:val="20"/>
                <w:szCs w:val="20"/>
              </w:rPr>
              <w:t>Baker, R.M., &amp; Lightfoot, O.B. (1993).</w:t>
            </w:r>
            <w:proofErr w:type="gramEnd"/>
            <w:r w:rsidRPr="00B74484">
              <w:rPr>
                <w:color w:val="000000"/>
                <w:sz w:val="20"/>
                <w:szCs w:val="20"/>
              </w:rPr>
              <w:t xml:space="preserve"> </w:t>
            </w:r>
            <w:proofErr w:type="gramStart"/>
            <w:r w:rsidRPr="00B74484">
              <w:rPr>
                <w:color w:val="000000"/>
                <w:sz w:val="20"/>
                <w:szCs w:val="20"/>
              </w:rPr>
              <w:t>Psychiatric care of ethnic elders.</w:t>
            </w:r>
            <w:proofErr w:type="gramEnd"/>
            <w:r w:rsidRPr="00B74484">
              <w:rPr>
                <w:color w:val="000000"/>
                <w:sz w:val="20"/>
                <w:szCs w:val="20"/>
              </w:rPr>
              <w:t xml:space="preserve"> </w:t>
            </w:r>
            <w:proofErr w:type="gramStart"/>
            <w:r w:rsidRPr="00B74484">
              <w:rPr>
                <w:color w:val="000000"/>
                <w:sz w:val="20"/>
                <w:szCs w:val="20"/>
              </w:rPr>
              <w:t xml:space="preserve">In A.C. Gaw (Ed.), </w:t>
            </w:r>
            <w:r w:rsidRPr="00B74484">
              <w:rPr>
                <w:i/>
                <w:color w:val="000000"/>
                <w:sz w:val="20"/>
                <w:szCs w:val="20"/>
              </w:rPr>
              <w:t>Culture, ethnicity, and mental illness</w:t>
            </w:r>
            <w:r w:rsidRPr="00B74484">
              <w:rPr>
                <w:color w:val="000000"/>
                <w:sz w:val="20"/>
                <w:szCs w:val="20"/>
              </w:rPr>
              <w:t xml:space="preserve"> (pp. 517-552).</w:t>
            </w:r>
            <w:proofErr w:type="gramEnd"/>
            <w:r w:rsidRPr="00B74484">
              <w:rPr>
                <w:color w:val="000000"/>
                <w:sz w:val="20"/>
                <w:szCs w:val="20"/>
              </w:rPr>
              <w:t xml:space="preserve"> </w:t>
            </w:r>
            <w:smartTag w:uri="urn:schemas-microsoft-com:office:smarttags" w:element="place">
              <w:smartTag w:uri="urn:schemas-microsoft-com:office:smarttags" w:element="City">
                <w:r w:rsidRPr="00B74484">
                  <w:rPr>
                    <w:color w:val="000000"/>
                    <w:sz w:val="20"/>
                    <w:szCs w:val="20"/>
                  </w:rPr>
                  <w:t>Washington</w:t>
                </w:r>
              </w:smartTag>
              <w:r w:rsidRPr="00B74484">
                <w:rPr>
                  <w:color w:val="000000"/>
                  <w:sz w:val="20"/>
                  <w:szCs w:val="20"/>
                </w:rPr>
                <w:t xml:space="preserve">, </w:t>
              </w:r>
              <w:smartTag w:uri="urn:schemas-microsoft-com:office:smarttags" w:element="State">
                <w:r w:rsidRPr="00B74484">
                  <w:rPr>
                    <w:color w:val="000000"/>
                    <w:sz w:val="20"/>
                    <w:szCs w:val="20"/>
                  </w:rPr>
                  <w:t>DC</w:t>
                </w:r>
              </w:smartTag>
            </w:smartTag>
            <w:r w:rsidRPr="00B74484">
              <w:rPr>
                <w:color w:val="000000"/>
                <w:sz w:val="20"/>
                <w:szCs w:val="20"/>
              </w:rPr>
              <w:t>: American Psychiatric Press.</w:t>
            </w:r>
          </w:p>
        </w:tc>
      </w:tr>
      <w:tr w:rsidR="005F203F">
        <w:tc>
          <w:tcPr>
            <w:tcW w:w="2160" w:type="dxa"/>
          </w:tcPr>
          <w:p w:rsidR="005F203F" w:rsidRPr="00644181" w:rsidRDefault="00B74484" w:rsidP="002E69A5">
            <w:pPr>
              <w:autoSpaceDE w:val="0"/>
              <w:autoSpaceDN w:val="0"/>
              <w:adjustRightInd w:val="0"/>
              <w:rPr>
                <w:bCs/>
                <w:color w:val="000000"/>
                <w:sz w:val="20"/>
                <w:szCs w:val="20"/>
              </w:rPr>
            </w:pPr>
            <w:r w:rsidRPr="00B74484">
              <w:rPr>
                <w:bCs/>
                <w:color w:val="000000"/>
                <w:sz w:val="20"/>
                <w:szCs w:val="20"/>
              </w:rPr>
              <w:t xml:space="preserve">Journal Article in </w:t>
            </w:r>
            <w:r w:rsidRPr="00B74484">
              <w:rPr>
                <w:bCs/>
                <w:color w:val="000000"/>
                <w:sz w:val="20"/>
                <w:szCs w:val="20"/>
              </w:rPr>
              <w:lastRenderedPageBreak/>
              <w:t>Journal Paginationed by Issue</w:t>
            </w:r>
          </w:p>
        </w:tc>
        <w:tc>
          <w:tcPr>
            <w:tcW w:w="7308" w:type="dxa"/>
          </w:tcPr>
          <w:p w:rsidR="00B74484" w:rsidRPr="00542EE2" w:rsidRDefault="00B74484" w:rsidP="00542EE2">
            <w:pPr>
              <w:autoSpaceDE w:val="0"/>
              <w:autoSpaceDN w:val="0"/>
              <w:adjustRightInd w:val="0"/>
              <w:ind w:left="540" w:hanging="540"/>
              <w:rPr>
                <w:sz w:val="20"/>
                <w:szCs w:val="20"/>
              </w:rPr>
            </w:pPr>
            <w:proofErr w:type="gramStart"/>
            <w:r w:rsidRPr="00542EE2">
              <w:rPr>
                <w:sz w:val="20"/>
                <w:szCs w:val="20"/>
              </w:rPr>
              <w:lastRenderedPageBreak/>
              <w:t>Kauffman, J.M., &amp; Burbach, H.J. (1998).</w:t>
            </w:r>
            <w:proofErr w:type="gramEnd"/>
            <w:r w:rsidRPr="00542EE2">
              <w:rPr>
                <w:sz w:val="20"/>
                <w:szCs w:val="20"/>
              </w:rPr>
              <w:t xml:space="preserve"> </w:t>
            </w:r>
            <w:proofErr w:type="gramStart"/>
            <w:r w:rsidRPr="00542EE2">
              <w:rPr>
                <w:sz w:val="20"/>
                <w:szCs w:val="20"/>
              </w:rPr>
              <w:t>Creating classroom civility.</w:t>
            </w:r>
            <w:proofErr w:type="gramEnd"/>
            <w:r w:rsidRPr="00542EE2">
              <w:rPr>
                <w:sz w:val="20"/>
                <w:szCs w:val="20"/>
              </w:rPr>
              <w:t xml:space="preserve"> </w:t>
            </w:r>
            <w:r w:rsidRPr="00542EE2">
              <w:rPr>
                <w:i/>
                <w:iCs/>
                <w:sz w:val="20"/>
                <w:szCs w:val="20"/>
              </w:rPr>
              <w:t xml:space="preserve">Education Digest, </w:t>
            </w:r>
            <w:r w:rsidRPr="00542EE2">
              <w:rPr>
                <w:i/>
                <w:iCs/>
                <w:sz w:val="20"/>
                <w:szCs w:val="20"/>
              </w:rPr>
              <w:lastRenderedPageBreak/>
              <w:t xml:space="preserve">63 </w:t>
            </w:r>
            <w:r w:rsidRPr="00542EE2">
              <w:rPr>
                <w:sz w:val="20"/>
                <w:szCs w:val="20"/>
              </w:rPr>
              <w:t>(1), 12-18.</w:t>
            </w:r>
          </w:p>
          <w:p w:rsidR="005F203F" w:rsidRPr="00542EE2" w:rsidRDefault="005F203F" w:rsidP="002E69A5">
            <w:pPr>
              <w:rPr>
                <w:color w:val="000000"/>
                <w:sz w:val="20"/>
                <w:szCs w:val="20"/>
              </w:rPr>
            </w:pPr>
          </w:p>
        </w:tc>
      </w:tr>
      <w:tr w:rsidR="005F203F">
        <w:tc>
          <w:tcPr>
            <w:tcW w:w="2160" w:type="dxa"/>
          </w:tcPr>
          <w:p w:rsidR="005F203F" w:rsidRPr="00542EE2" w:rsidRDefault="00542EE2" w:rsidP="002E69A5">
            <w:pPr>
              <w:autoSpaceDE w:val="0"/>
              <w:autoSpaceDN w:val="0"/>
              <w:adjustRightInd w:val="0"/>
              <w:rPr>
                <w:color w:val="000000"/>
                <w:sz w:val="20"/>
                <w:szCs w:val="20"/>
              </w:rPr>
            </w:pPr>
            <w:r w:rsidRPr="00542EE2">
              <w:rPr>
                <w:bCs/>
                <w:color w:val="000000"/>
                <w:sz w:val="20"/>
                <w:szCs w:val="20"/>
              </w:rPr>
              <w:lastRenderedPageBreak/>
              <w:t>Journal Article in Journal with Continuous Pagination</w:t>
            </w:r>
          </w:p>
        </w:tc>
        <w:tc>
          <w:tcPr>
            <w:tcW w:w="7308" w:type="dxa"/>
          </w:tcPr>
          <w:p w:rsidR="00542EE2" w:rsidRPr="00542EE2" w:rsidRDefault="00542EE2" w:rsidP="00542EE2">
            <w:pPr>
              <w:autoSpaceDE w:val="0"/>
              <w:autoSpaceDN w:val="0"/>
              <w:adjustRightInd w:val="0"/>
              <w:ind w:left="540" w:hanging="540"/>
              <w:rPr>
                <w:sz w:val="20"/>
                <w:szCs w:val="20"/>
              </w:rPr>
            </w:pPr>
            <w:r w:rsidRPr="00542EE2">
              <w:rPr>
                <w:sz w:val="20"/>
                <w:szCs w:val="20"/>
              </w:rPr>
              <w:t xml:space="preserve">Jones, P.C. (1998). </w:t>
            </w:r>
            <w:proofErr w:type="gramStart"/>
            <w:r w:rsidRPr="00542EE2">
              <w:rPr>
                <w:sz w:val="20"/>
                <w:szCs w:val="20"/>
              </w:rPr>
              <w:t>Behavior modification in the classroom.</w:t>
            </w:r>
            <w:proofErr w:type="gramEnd"/>
            <w:r w:rsidRPr="00542EE2">
              <w:rPr>
                <w:sz w:val="20"/>
                <w:szCs w:val="20"/>
              </w:rPr>
              <w:t xml:space="preserve"> </w:t>
            </w:r>
            <w:r w:rsidRPr="00542EE2">
              <w:rPr>
                <w:i/>
                <w:iCs/>
                <w:sz w:val="20"/>
                <w:szCs w:val="20"/>
              </w:rPr>
              <w:t>Journal of Educational Psychology, 90</w:t>
            </w:r>
            <w:r w:rsidRPr="00542EE2">
              <w:rPr>
                <w:sz w:val="20"/>
                <w:szCs w:val="20"/>
              </w:rPr>
              <w:t>, 60-63.</w:t>
            </w:r>
          </w:p>
          <w:p w:rsidR="005F203F" w:rsidRPr="00542EE2" w:rsidRDefault="005F203F" w:rsidP="002E69A5">
            <w:pPr>
              <w:autoSpaceDE w:val="0"/>
              <w:autoSpaceDN w:val="0"/>
              <w:adjustRightInd w:val="0"/>
              <w:rPr>
                <w:color w:val="000000"/>
                <w:sz w:val="20"/>
                <w:szCs w:val="20"/>
              </w:rPr>
            </w:pPr>
          </w:p>
        </w:tc>
      </w:tr>
      <w:tr w:rsidR="00542EE2">
        <w:tc>
          <w:tcPr>
            <w:tcW w:w="2160" w:type="dxa"/>
          </w:tcPr>
          <w:p w:rsidR="00542EE2" w:rsidRPr="00542EE2" w:rsidRDefault="00542EE2" w:rsidP="002E69A5">
            <w:pPr>
              <w:autoSpaceDE w:val="0"/>
              <w:autoSpaceDN w:val="0"/>
              <w:adjustRightInd w:val="0"/>
              <w:rPr>
                <w:bCs/>
                <w:color w:val="000000"/>
                <w:sz w:val="20"/>
                <w:szCs w:val="20"/>
              </w:rPr>
            </w:pPr>
            <w:r w:rsidRPr="00542EE2">
              <w:rPr>
                <w:bCs/>
                <w:color w:val="000000"/>
                <w:sz w:val="20"/>
                <w:szCs w:val="20"/>
              </w:rPr>
              <w:t>Magazine Article</w:t>
            </w:r>
          </w:p>
        </w:tc>
        <w:tc>
          <w:tcPr>
            <w:tcW w:w="7308" w:type="dxa"/>
          </w:tcPr>
          <w:p w:rsidR="00542EE2" w:rsidRPr="00542EE2" w:rsidRDefault="00542EE2" w:rsidP="002E69A5">
            <w:pPr>
              <w:autoSpaceDE w:val="0"/>
              <w:autoSpaceDN w:val="0"/>
              <w:adjustRightInd w:val="0"/>
              <w:rPr>
                <w:sz w:val="20"/>
                <w:szCs w:val="20"/>
              </w:rPr>
            </w:pPr>
            <w:r w:rsidRPr="00542EE2">
              <w:rPr>
                <w:sz w:val="20"/>
                <w:szCs w:val="20"/>
              </w:rPr>
              <w:t xml:space="preserve">Frank, A. (1997, November). </w:t>
            </w:r>
            <w:proofErr w:type="gramStart"/>
            <w:r w:rsidRPr="00542EE2">
              <w:rPr>
                <w:sz w:val="20"/>
                <w:szCs w:val="20"/>
              </w:rPr>
              <w:t>Quantum honeybees.</w:t>
            </w:r>
            <w:proofErr w:type="gramEnd"/>
            <w:r w:rsidRPr="00542EE2">
              <w:rPr>
                <w:sz w:val="20"/>
                <w:szCs w:val="20"/>
              </w:rPr>
              <w:t xml:space="preserve"> </w:t>
            </w:r>
            <w:r w:rsidRPr="00542EE2">
              <w:rPr>
                <w:i/>
                <w:iCs/>
                <w:sz w:val="20"/>
                <w:szCs w:val="20"/>
              </w:rPr>
              <w:t>Discover, 18</w:t>
            </w:r>
            <w:r w:rsidRPr="00542EE2">
              <w:rPr>
                <w:sz w:val="20"/>
                <w:szCs w:val="20"/>
              </w:rPr>
              <w:t>, 80-86.</w:t>
            </w:r>
          </w:p>
        </w:tc>
      </w:tr>
      <w:tr w:rsidR="00542EE2">
        <w:tc>
          <w:tcPr>
            <w:tcW w:w="2160" w:type="dxa"/>
          </w:tcPr>
          <w:p w:rsidR="00542EE2" w:rsidRPr="00542EE2" w:rsidRDefault="00542EE2" w:rsidP="002E69A5">
            <w:pPr>
              <w:autoSpaceDE w:val="0"/>
              <w:autoSpaceDN w:val="0"/>
              <w:adjustRightInd w:val="0"/>
              <w:rPr>
                <w:bCs/>
                <w:color w:val="000000"/>
                <w:sz w:val="20"/>
                <w:szCs w:val="20"/>
              </w:rPr>
            </w:pPr>
            <w:r w:rsidRPr="00542EE2">
              <w:rPr>
                <w:color w:val="000000"/>
                <w:sz w:val="20"/>
                <w:szCs w:val="20"/>
              </w:rPr>
              <w:t>Anonymous Article</w:t>
            </w:r>
          </w:p>
        </w:tc>
        <w:tc>
          <w:tcPr>
            <w:tcW w:w="7308" w:type="dxa"/>
          </w:tcPr>
          <w:p w:rsidR="00542EE2" w:rsidRPr="00542EE2" w:rsidRDefault="00542EE2" w:rsidP="002E69A5">
            <w:pPr>
              <w:autoSpaceDE w:val="0"/>
              <w:autoSpaceDN w:val="0"/>
              <w:adjustRightInd w:val="0"/>
              <w:rPr>
                <w:sz w:val="20"/>
                <w:szCs w:val="20"/>
              </w:rPr>
            </w:pPr>
            <w:r w:rsidRPr="00542EE2">
              <w:rPr>
                <w:sz w:val="20"/>
                <w:szCs w:val="20"/>
              </w:rPr>
              <w:t xml:space="preserve">Plane soars to new heights on sunbeams. (1997, June 30). </w:t>
            </w:r>
            <w:proofErr w:type="gramStart"/>
            <w:r w:rsidRPr="00542EE2">
              <w:rPr>
                <w:i/>
                <w:iCs/>
                <w:sz w:val="20"/>
                <w:szCs w:val="20"/>
              </w:rPr>
              <w:t>New Scientist, 130</w:t>
            </w:r>
            <w:r w:rsidRPr="00542EE2">
              <w:rPr>
                <w:sz w:val="20"/>
                <w:szCs w:val="20"/>
              </w:rPr>
              <w:t>, 13.</w:t>
            </w:r>
            <w:proofErr w:type="gramEnd"/>
          </w:p>
        </w:tc>
      </w:tr>
      <w:tr w:rsidR="00542EE2">
        <w:tc>
          <w:tcPr>
            <w:tcW w:w="2160" w:type="dxa"/>
          </w:tcPr>
          <w:p w:rsidR="00542EE2" w:rsidRPr="00542EE2" w:rsidRDefault="00542EE2" w:rsidP="002E69A5">
            <w:pPr>
              <w:autoSpaceDE w:val="0"/>
              <w:autoSpaceDN w:val="0"/>
              <w:adjustRightInd w:val="0"/>
              <w:rPr>
                <w:bCs/>
                <w:color w:val="000000"/>
                <w:sz w:val="20"/>
                <w:szCs w:val="20"/>
              </w:rPr>
            </w:pPr>
            <w:r w:rsidRPr="00542EE2">
              <w:rPr>
                <w:bCs/>
                <w:color w:val="000000"/>
                <w:sz w:val="20"/>
                <w:szCs w:val="20"/>
              </w:rPr>
              <w:t>Technical and Research Report</w:t>
            </w:r>
          </w:p>
        </w:tc>
        <w:tc>
          <w:tcPr>
            <w:tcW w:w="7308" w:type="dxa"/>
          </w:tcPr>
          <w:p w:rsidR="00542EE2" w:rsidRPr="00542EE2" w:rsidRDefault="00542EE2" w:rsidP="00542EE2">
            <w:pPr>
              <w:autoSpaceDE w:val="0"/>
              <w:autoSpaceDN w:val="0"/>
              <w:adjustRightInd w:val="0"/>
              <w:ind w:left="540" w:hanging="540"/>
              <w:rPr>
                <w:sz w:val="20"/>
                <w:szCs w:val="20"/>
              </w:rPr>
            </w:pPr>
            <w:proofErr w:type="gramStart"/>
            <w:r w:rsidRPr="00542EE2">
              <w:rPr>
                <w:sz w:val="20"/>
                <w:szCs w:val="20"/>
              </w:rPr>
              <w:t>Mazzeo, J., &amp; Druesne, B. (1991).</w:t>
            </w:r>
            <w:proofErr w:type="gramEnd"/>
            <w:r w:rsidRPr="00542EE2">
              <w:rPr>
                <w:sz w:val="20"/>
                <w:szCs w:val="20"/>
              </w:rPr>
              <w:t xml:space="preserve"> </w:t>
            </w:r>
            <w:proofErr w:type="gramStart"/>
            <w:r w:rsidRPr="00542EE2">
              <w:rPr>
                <w:i/>
                <w:iCs/>
                <w:sz w:val="20"/>
                <w:szCs w:val="20"/>
              </w:rPr>
              <w:t>Comparability of computer and paper-and-pencil scores for two CLEP</w:t>
            </w:r>
            <w:r>
              <w:rPr>
                <w:i/>
                <w:iCs/>
                <w:sz w:val="20"/>
                <w:szCs w:val="20"/>
              </w:rPr>
              <w:t xml:space="preserve"> </w:t>
            </w:r>
            <w:r w:rsidRPr="00542EE2">
              <w:rPr>
                <w:i/>
                <w:iCs/>
                <w:sz w:val="20"/>
                <w:szCs w:val="20"/>
              </w:rPr>
              <w:t xml:space="preserve">general examinations </w:t>
            </w:r>
            <w:r w:rsidRPr="00542EE2">
              <w:rPr>
                <w:sz w:val="20"/>
                <w:szCs w:val="20"/>
              </w:rPr>
              <w:t>(College Board Rep. No. 91-5).</w:t>
            </w:r>
            <w:proofErr w:type="gramEnd"/>
            <w:r w:rsidRPr="00542EE2">
              <w:rPr>
                <w:sz w:val="20"/>
                <w:szCs w:val="20"/>
              </w:rPr>
              <w:t xml:space="preserve"> </w:t>
            </w:r>
            <w:proofErr w:type="gramStart"/>
            <w:smartTag w:uri="urn:schemas-microsoft-com:office:smarttags" w:element="place">
              <w:smartTag w:uri="urn:schemas-microsoft-com:office:smarttags" w:element="City">
                <w:r w:rsidRPr="00542EE2">
                  <w:rPr>
                    <w:sz w:val="20"/>
                    <w:szCs w:val="20"/>
                  </w:rPr>
                  <w:t>Princeton</w:t>
                </w:r>
              </w:smartTag>
              <w:r w:rsidRPr="00542EE2">
                <w:rPr>
                  <w:sz w:val="20"/>
                  <w:szCs w:val="20"/>
                </w:rPr>
                <w:t xml:space="preserve">, </w:t>
              </w:r>
              <w:smartTag w:uri="urn:schemas-microsoft-com:office:smarttags" w:element="State">
                <w:r w:rsidRPr="00542EE2">
                  <w:rPr>
                    <w:sz w:val="20"/>
                    <w:szCs w:val="20"/>
                  </w:rPr>
                  <w:t>NJ</w:t>
                </w:r>
              </w:smartTag>
            </w:smartTag>
            <w:r w:rsidRPr="00542EE2">
              <w:rPr>
                <w:sz w:val="20"/>
                <w:szCs w:val="20"/>
              </w:rPr>
              <w:t>: Educational Testing Service.</w:t>
            </w:r>
            <w:proofErr w:type="gramEnd"/>
          </w:p>
        </w:tc>
      </w:tr>
      <w:tr w:rsidR="00542EE2">
        <w:tc>
          <w:tcPr>
            <w:tcW w:w="2160" w:type="dxa"/>
          </w:tcPr>
          <w:p w:rsidR="00542EE2" w:rsidRPr="00542EE2" w:rsidRDefault="00542EE2" w:rsidP="002E69A5">
            <w:pPr>
              <w:autoSpaceDE w:val="0"/>
              <w:autoSpaceDN w:val="0"/>
              <w:adjustRightInd w:val="0"/>
              <w:rPr>
                <w:bCs/>
                <w:color w:val="000000"/>
                <w:sz w:val="20"/>
                <w:szCs w:val="20"/>
              </w:rPr>
            </w:pPr>
            <w:r w:rsidRPr="00542EE2">
              <w:rPr>
                <w:bCs/>
                <w:color w:val="000000"/>
                <w:sz w:val="20"/>
                <w:szCs w:val="20"/>
              </w:rPr>
              <w:t>Article from Internet Source</w:t>
            </w:r>
          </w:p>
        </w:tc>
        <w:tc>
          <w:tcPr>
            <w:tcW w:w="7308" w:type="dxa"/>
          </w:tcPr>
          <w:p w:rsidR="00542EE2" w:rsidRPr="00542EE2" w:rsidRDefault="00542EE2" w:rsidP="00542EE2">
            <w:pPr>
              <w:autoSpaceDE w:val="0"/>
              <w:autoSpaceDN w:val="0"/>
              <w:adjustRightInd w:val="0"/>
              <w:ind w:left="540" w:hanging="540"/>
              <w:rPr>
                <w:color w:val="000000"/>
                <w:sz w:val="20"/>
                <w:szCs w:val="20"/>
              </w:rPr>
            </w:pPr>
            <w:r w:rsidRPr="00542EE2">
              <w:rPr>
                <w:color w:val="000000"/>
                <w:sz w:val="20"/>
                <w:szCs w:val="20"/>
              </w:rPr>
              <w:t xml:space="preserve">Hilts, P.J. (1991, February 16). In forecasting their emotions, most people flunk out. </w:t>
            </w:r>
            <w:proofErr w:type="gramStart"/>
            <w:r w:rsidRPr="00542EE2">
              <w:rPr>
                <w:i/>
                <w:iCs/>
                <w:color w:val="000000"/>
                <w:sz w:val="20"/>
                <w:szCs w:val="20"/>
              </w:rPr>
              <w:t>New York Times</w:t>
            </w:r>
            <w:r w:rsidRPr="00542EE2">
              <w:rPr>
                <w:color w:val="000000"/>
                <w:sz w:val="20"/>
                <w:szCs w:val="20"/>
              </w:rPr>
              <w:t>.</w:t>
            </w:r>
            <w:proofErr w:type="gramEnd"/>
            <w:r w:rsidRPr="00542EE2">
              <w:rPr>
                <w:color w:val="000000"/>
                <w:sz w:val="20"/>
                <w:szCs w:val="20"/>
              </w:rPr>
              <w:t xml:space="preserve">  Retrieved November 21, 2000, from </w:t>
            </w:r>
            <w:r w:rsidRPr="00542EE2">
              <w:rPr>
                <w:color w:val="0000FF"/>
                <w:sz w:val="20"/>
                <w:szCs w:val="20"/>
              </w:rPr>
              <w:t>http://www.nytimes.com</w:t>
            </w:r>
          </w:p>
        </w:tc>
      </w:tr>
      <w:tr w:rsidR="00542EE2">
        <w:tc>
          <w:tcPr>
            <w:tcW w:w="2160" w:type="dxa"/>
          </w:tcPr>
          <w:p w:rsidR="00542EE2" w:rsidRPr="00542EE2" w:rsidRDefault="00542EE2" w:rsidP="002E69A5">
            <w:pPr>
              <w:autoSpaceDE w:val="0"/>
              <w:autoSpaceDN w:val="0"/>
              <w:adjustRightInd w:val="0"/>
              <w:rPr>
                <w:bCs/>
                <w:color w:val="000000"/>
                <w:sz w:val="20"/>
                <w:szCs w:val="20"/>
              </w:rPr>
            </w:pPr>
            <w:r>
              <w:rPr>
                <w:bCs/>
                <w:color w:val="000000"/>
                <w:sz w:val="20"/>
                <w:szCs w:val="20"/>
              </w:rPr>
              <w:t>Document from Internet Source (alternate)</w:t>
            </w:r>
          </w:p>
        </w:tc>
        <w:tc>
          <w:tcPr>
            <w:tcW w:w="7308" w:type="dxa"/>
          </w:tcPr>
          <w:p w:rsidR="00542EE2" w:rsidRPr="00542EE2" w:rsidRDefault="00542EE2" w:rsidP="00C26468">
            <w:pPr>
              <w:autoSpaceDE w:val="0"/>
              <w:autoSpaceDN w:val="0"/>
              <w:adjustRightInd w:val="0"/>
              <w:ind w:left="540" w:hanging="540"/>
              <w:rPr>
                <w:rFonts w:ascii="Verdana" w:hAnsi="Verdana" w:cs="Verdana"/>
                <w:color w:val="000000"/>
                <w:sz w:val="20"/>
                <w:szCs w:val="20"/>
              </w:rPr>
            </w:pPr>
            <w:proofErr w:type="gramStart"/>
            <w:r w:rsidRPr="00542EE2">
              <w:rPr>
                <w:color w:val="000000"/>
                <w:sz w:val="20"/>
                <w:szCs w:val="20"/>
              </w:rPr>
              <w:t>Chou, L. &amp; McClintock, D. (1993).</w:t>
            </w:r>
            <w:proofErr w:type="gramEnd"/>
            <w:r w:rsidRPr="00542EE2">
              <w:rPr>
                <w:color w:val="000000"/>
                <w:sz w:val="20"/>
                <w:szCs w:val="20"/>
              </w:rPr>
              <w:t xml:space="preserve"> </w:t>
            </w:r>
            <w:proofErr w:type="gramStart"/>
            <w:r w:rsidRPr="00542EE2">
              <w:rPr>
                <w:i/>
                <w:iCs/>
                <w:color w:val="000000"/>
                <w:sz w:val="20"/>
                <w:szCs w:val="20"/>
              </w:rPr>
              <w:t>Technology and education: New wine in</w:t>
            </w:r>
            <w:r>
              <w:rPr>
                <w:i/>
                <w:iCs/>
                <w:color w:val="000000"/>
                <w:sz w:val="20"/>
                <w:szCs w:val="20"/>
              </w:rPr>
              <w:t xml:space="preserve"> new bottles.</w:t>
            </w:r>
            <w:proofErr w:type="gramEnd"/>
            <w:r>
              <w:rPr>
                <w:i/>
                <w:iCs/>
                <w:color w:val="000000"/>
                <w:sz w:val="20"/>
                <w:szCs w:val="20"/>
              </w:rPr>
              <w:t xml:space="preserve"> </w:t>
            </w:r>
            <w:r w:rsidRPr="00542EE2">
              <w:rPr>
                <w:iCs/>
                <w:color w:val="000000"/>
                <w:sz w:val="20"/>
                <w:szCs w:val="20"/>
              </w:rPr>
              <w:t xml:space="preserve">Retrieved </w:t>
            </w:r>
            <w:r w:rsidR="002E69A5">
              <w:rPr>
                <w:iCs/>
                <w:color w:val="000000"/>
                <w:sz w:val="20"/>
                <w:szCs w:val="20"/>
              </w:rPr>
              <w:t xml:space="preserve"> </w:t>
            </w:r>
            <w:r w:rsidRPr="00542EE2">
              <w:rPr>
                <w:color w:val="000000"/>
                <w:sz w:val="20"/>
                <w:szCs w:val="20"/>
              </w:rPr>
              <w:t xml:space="preserve">September 18, 2002, from </w:t>
            </w:r>
            <w:smartTag w:uri="urn:schemas-microsoft-com:office:smarttags" w:element="place">
              <w:smartTag w:uri="urn:schemas-microsoft-com:office:smarttags" w:element="PlaceName">
                <w:r w:rsidRPr="00542EE2">
                  <w:rPr>
                    <w:color w:val="000000"/>
                    <w:sz w:val="20"/>
                    <w:szCs w:val="20"/>
                  </w:rPr>
                  <w:t>Columbia</w:t>
                </w:r>
              </w:smartTag>
              <w:r w:rsidRPr="00542EE2">
                <w:rPr>
                  <w:color w:val="000000"/>
                  <w:sz w:val="20"/>
                  <w:szCs w:val="20"/>
                </w:rPr>
                <w:t xml:space="preserve"> </w:t>
              </w:r>
              <w:smartTag w:uri="urn:schemas-microsoft-com:office:smarttags" w:element="PlaceType">
                <w:r w:rsidRPr="00542EE2">
                  <w:rPr>
                    <w:color w:val="000000"/>
                    <w:sz w:val="20"/>
                    <w:szCs w:val="20"/>
                  </w:rPr>
                  <w:t>University</w:t>
                </w:r>
              </w:smartTag>
            </w:smartTag>
            <w:r w:rsidRPr="00542EE2">
              <w:rPr>
                <w:color w:val="000000"/>
                <w:sz w:val="20"/>
                <w:szCs w:val="20"/>
              </w:rPr>
              <w:t>, Institute for Learning</w:t>
            </w:r>
            <w:r>
              <w:rPr>
                <w:color w:val="000000"/>
                <w:sz w:val="20"/>
                <w:szCs w:val="20"/>
              </w:rPr>
              <w:t xml:space="preserve">  </w:t>
            </w:r>
            <w:r w:rsidR="002E69A5">
              <w:rPr>
                <w:color w:val="000000"/>
                <w:sz w:val="20"/>
                <w:szCs w:val="20"/>
              </w:rPr>
              <w:t xml:space="preserve">Technologies Web site: </w:t>
            </w:r>
            <w:r w:rsidRPr="00542EE2">
              <w:rPr>
                <w:color w:val="0000FF"/>
                <w:sz w:val="20"/>
                <w:szCs w:val="20"/>
              </w:rPr>
              <w:t>http://www.ilt.columbia.edu/publications/papers/newwine1</w:t>
            </w:r>
          </w:p>
        </w:tc>
      </w:tr>
    </w:tbl>
    <w:p w:rsidR="005F203F" w:rsidRPr="005F203F" w:rsidRDefault="005F203F" w:rsidP="00A62021">
      <w:pPr>
        <w:spacing w:before="396"/>
        <w:sectPr w:rsidR="005F203F" w:rsidRPr="005F203F" w:rsidSect="00644181">
          <w:pgSz w:w="12240" w:h="15840"/>
          <w:pgMar w:top="1440" w:right="1440" w:bottom="1440" w:left="1440" w:header="720" w:footer="720" w:gutter="0"/>
          <w:cols w:space="720"/>
          <w:noEndnote/>
        </w:sectPr>
      </w:pPr>
    </w:p>
    <w:p w:rsidR="005F203F" w:rsidRPr="001E0FD0" w:rsidRDefault="005F203F" w:rsidP="00C26468">
      <w:pPr>
        <w:autoSpaceDE w:val="0"/>
        <w:autoSpaceDN w:val="0"/>
        <w:adjustRightInd w:val="0"/>
      </w:pPr>
    </w:p>
    <w:sectPr w:rsidR="005F203F" w:rsidRPr="001E0FD0" w:rsidSect="006441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AC" w:rsidRDefault="007B62AC">
      <w:r>
        <w:separator/>
      </w:r>
    </w:p>
  </w:endnote>
  <w:endnote w:type="continuationSeparator" w:id="0">
    <w:p w:rsidR="007B62AC" w:rsidRDefault="007B6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AC" w:rsidRDefault="007B62AC">
      <w:r>
        <w:separator/>
      </w:r>
    </w:p>
  </w:footnote>
  <w:footnote w:type="continuationSeparator" w:id="0">
    <w:p w:rsidR="007B62AC" w:rsidRDefault="007B6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24F"/>
    <w:multiLevelType w:val="hybridMultilevel"/>
    <w:tmpl w:val="E17A8718"/>
    <w:lvl w:ilvl="0" w:tplc="CE0C2A7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627EF9"/>
    <w:multiLevelType w:val="hybridMultilevel"/>
    <w:tmpl w:val="AA44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B5F23"/>
    <w:multiLevelType w:val="hybridMultilevel"/>
    <w:tmpl w:val="F7681524"/>
    <w:lvl w:ilvl="0" w:tplc="CE0C2A7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3572D"/>
    <w:multiLevelType w:val="hybridMultilevel"/>
    <w:tmpl w:val="5DF29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82E8B"/>
    <w:multiLevelType w:val="multilevel"/>
    <w:tmpl w:val="7B7E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90493"/>
    <w:multiLevelType w:val="hybridMultilevel"/>
    <w:tmpl w:val="7C1A7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01C7E"/>
    <w:multiLevelType w:val="hybridMultilevel"/>
    <w:tmpl w:val="68982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8766BC"/>
    <w:multiLevelType w:val="hybridMultilevel"/>
    <w:tmpl w:val="26FAC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E910F1"/>
    <w:multiLevelType w:val="multilevel"/>
    <w:tmpl w:val="323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F0DCB"/>
    <w:multiLevelType w:val="hybridMultilevel"/>
    <w:tmpl w:val="BA281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677542"/>
    <w:multiLevelType w:val="hybridMultilevel"/>
    <w:tmpl w:val="87428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243D7A"/>
    <w:multiLevelType w:val="hybridMultilevel"/>
    <w:tmpl w:val="7D94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49F3"/>
    <w:multiLevelType w:val="hybridMultilevel"/>
    <w:tmpl w:val="75CEF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5"/>
  </w:num>
  <w:num w:numId="6">
    <w:abstractNumId w:val="1"/>
  </w:num>
  <w:num w:numId="7">
    <w:abstractNumId w:val="12"/>
  </w:num>
  <w:num w:numId="8">
    <w:abstractNumId w:val="7"/>
  </w:num>
  <w:num w:numId="9">
    <w:abstractNumId w:val="9"/>
  </w:num>
  <w:num w:numId="10">
    <w:abstractNumId w:val="10"/>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DA7467"/>
    <w:rsid w:val="001E0FD0"/>
    <w:rsid w:val="002E48E4"/>
    <w:rsid w:val="002E69A5"/>
    <w:rsid w:val="004E2BBC"/>
    <w:rsid w:val="004F7B75"/>
    <w:rsid w:val="00542EE2"/>
    <w:rsid w:val="005D42DD"/>
    <w:rsid w:val="005F203F"/>
    <w:rsid w:val="00644181"/>
    <w:rsid w:val="007B62AC"/>
    <w:rsid w:val="00844CD5"/>
    <w:rsid w:val="00A607E4"/>
    <w:rsid w:val="00A62021"/>
    <w:rsid w:val="00B04B7A"/>
    <w:rsid w:val="00B74484"/>
    <w:rsid w:val="00C26468"/>
    <w:rsid w:val="00C46936"/>
    <w:rsid w:val="00C60EB6"/>
    <w:rsid w:val="00DA7467"/>
    <w:rsid w:val="00DD3618"/>
    <w:rsid w:val="00E05B86"/>
    <w:rsid w:val="00E34D79"/>
    <w:rsid w:val="00E5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467"/>
    <w:rPr>
      <w:sz w:val="24"/>
      <w:szCs w:val="24"/>
    </w:rPr>
  </w:style>
  <w:style w:type="paragraph" w:styleId="Heading3">
    <w:name w:val="heading 3"/>
    <w:basedOn w:val="Normal"/>
    <w:qFormat/>
    <w:rsid w:val="00844CD5"/>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44CD5"/>
    <w:rPr>
      <w:color w:val="000080"/>
      <w:u w:val="single"/>
    </w:rPr>
  </w:style>
  <w:style w:type="character" w:styleId="HTMLTypewriter">
    <w:name w:val="HTML Typewriter"/>
    <w:basedOn w:val="DefaultParagraphFont"/>
    <w:rsid w:val="00844CD5"/>
    <w:rPr>
      <w:rFonts w:ascii="Courier New" w:eastAsia="Times New Roman" w:hAnsi="Courier New" w:cs="Courier New"/>
      <w:sz w:val="20"/>
      <w:szCs w:val="20"/>
    </w:rPr>
  </w:style>
  <w:style w:type="paragraph" w:styleId="NormalWeb">
    <w:name w:val="Normal (Web)"/>
    <w:basedOn w:val="Normal"/>
    <w:rsid w:val="00844CD5"/>
    <w:pPr>
      <w:spacing w:before="100" w:beforeAutospacing="1" w:after="100" w:afterAutospacing="1"/>
    </w:pPr>
    <w:rPr>
      <w:color w:val="000000"/>
    </w:rPr>
  </w:style>
  <w:style w:type="table" w:styleId="TableGrid">
    <w:name w:val="Table Grid"/>
    <w:basedOn w:val="TableNormal"/>
    <w:rsid w:val="001E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A62021"/>
    <w:pPr>
      <w:widowControl w:val="0"/>
      <w:autoSpaceDE w:val="0"/>
      <w:autoSpaceDN w:val="0"/>
      <w:spacing w:line="216" w:lineRule="exact"/>
    </w:pPr>
  </w:style>
  <w:style w:type="paragraph" w:customStyle="1" w:styleId="Style1">
    <w:name w:val="Style 1"/>
    <w:basedOn w:val="Normal"/>
    <w:rsid w:val="00A62021"/>
    <w:pPr>
      <w:widowControl w:val="0"/>
      <w:autoSpaceDE w:val="0"/>
      <w:autoSpaceDN w:val="0"/>
      <w:adjustRightInd w:val="0"/>
    </w:pPr>
  </w:style>
  <w:style w:type="paragraph" w:customStyle="1" w:styleId="Style3">
    <w:name w:val="Style 3"/>
    <w:basedOn w:val="Normal"/>
    <w:rsid w:val="00A62021"/>
    <w:pPr>
      <w:widowControl w:val="0"/>
      <w:autoSpaceDE w:val="0"/>
      <w:autoSpaceDN w:val="0"/>
      <w:spacing w:after="180" w:line="324" w:lineRule="atLeast"/>
      <w:jc w:val="center"/>
    </w:pPr>
  </w:style>
  <w:style w:type="paragraph" w:styleId="Header">
    <w:name w:val="header"/>
    <w:basedOn w:val="Normal"/>
    <w:rsid w:val="00B04B7A"/>
    <w:pPr>
      <w:tabs>
        <w:tab w:val="center" w:pos="4320"/>
        <w:tab w:val="right" w:pos="8640"/>
      </w:tabs>
    </w:pPr>
  </w:style>
  <w:style w:type="paragraph" w:styleId="Footer">
    <w:name w:val="footer"/>
    <w:basedOn w:val="Normal"/>
    <w:rsid w:val="00B04B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66381217">
      <w:bodyDiv w:val="1"/>
      <w:marLeft w:val="0"/>
      <w:marRight w:val="0"/>
      <w:marTop w:val="0"/>
      <w:marBottom w:val="0"/>
      <w:divBdr>
        <w:top w:val="none" w:sz="0" w:space="0" w:color="auto"/>
        <w:left w:val="none" w:sz="0" w:space="0" w:color="auto"/>
        <w:bottom w:val="none" w:sz="0" w:space="0" w:color="auto"/>
        <w:right w:val="none" w:sz="0" w:space="0" w:color="auto"/>
      </w:divBdr>
      <w:divsChild>
        <w:div w:id="83172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3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05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1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34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utoronto.ca/~writing/handbook-docum1a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Attachment 3 – Comments about Equations</vt:lpstr>
    </vt:vector>
  </TitlesOfParts>
  <Company>Auburn University</Company>
  <LinksUpToDate>false</LinksUpToDate>
  <CharactersWithSpaces>8658</CharactersWithSpaces>
  <SharedDoc>false</SharedDoc>
  <HLinks>
    <vt:vector size="6" baseType="variant">
      <vt:variant>
        <vt:i4>6750332</vt:i4>
      </vt:variant>
      <vt:variant>
        <vt:i4>0</vt:i4>
      </vt:variant>
      <vt:variant>
        <vt:i4>0</vt:i4>
      </vt:variant>
      <vt:variant>
        <vt:i4>5</vt:i4>
      </vt:variant>
      <vt:variant>
        <vt:lpwstr>http://www.ecf.utoronto.ca/~writing/handbook-docum1a2.html</vt:lpwstr>
      </vt:variant>
      <vt:variant>
        <vt:lpwstr>Akao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Comments about Equations</dc:title>
  <dc:subject/>
  <dc:creator>Tim Placek</dc:creator>
  <cp:keywords/>
  <dc:description/>
  <cp:lastModifiedBy>Tim Placek</cp:lastModifiedBy>
  <cp:revision>2</cp:revision>
  <dcterms:created xsi:type="dcterms:W3CDTF">2009-08-19T15:31:00Z</dcterms:created>
  <dcterms:modified xsi:type="dcterms:W3CDTF">2009-08-19T15:31:00Z</dcterms:modified>
</cp:coreProperties>
</file>